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E9C817" w14:textId="784967EB" w:rsidR="00130748" w:rsidRPr="001819B8" w:rsidRDefault="00130748" w:rsidP="00130748">
      <w:pPr>
        <w:jc w:val="center"/>
        <w:rPr>
          <w:b/>
          <w:i/>
          <w:sz w:val="36"/>
          <w:szCs w:val="36"/>
        </w:rPr>
      </w:pPr>
      <w:r w:rsidRPr="001819B8">
        <w:rPr>
          <w:b/>
          <w:i/>
          <w:sz w:val="36"/>
          <w:szCs w:val="36"/>
        </w:rPr>
        <w:t xml:space="preserve">AP Calculus AB </w:t>
      </w:r>
    </w:p>
    <w:p w14:paraId="2399BBF2" w14:textId="77777777" w:rsidR="00130748" w:rsidRDefault="00130748" w:rsidP="00130748"/>
    <w:p w14:paraId="31F263A6" w14:textId="77777777" w:rsidR="00047B8D" w:rsidRPr="00A43CA6" w:rsidRDefault="00047B8D" w:rsidP="00047B8D">
      <w:pPr>
        <w:spacing w:line="236" w:lineRule="auto"/>
        <w:jc w:val="both"/>
        <w:rPr>
          <w:b/>
          <w:bCs/>
          <w:sz w:val="20"/>
          <w:szCs w:val="20"/>
        </w:rPr>
      </w:pPr>
    </w:p>
    <w:p w14:paraId="3AE59B91" w14:textId="00EBEF3E" w:rsidR="00047B8D" w:rsidRPr="00D32A25" w:rsidRDefault="00047B8D" w:rsidP="00047B8D">
      <w:pPr>
        <w:tabs>
          <w:tab w:val="left" w:pos="-1440"/>
        </w:tabs>
        <w:spacing w:line="236" w:lineRule="auto"/>
        <w:ind w:left="2160" w:hanging="2160"/>
        <w:rPr>
          <w:b/>
          <w:bCs/>
          <w:sz w:val="28"/>
          <w:szCs w:val="28"/>
        </w:rPr>
      </w:pPr>
      <w:r w:rsidRPr="00D32A25">
        <w:rPr>
          <w:b/>
          <w:bCs/>
          <w:sz w:val="28"/>
          <w:szCs w:val="28"/>
        </w:rPr>
        <w:t>INSTRUCTOR:</w:t>
      </w:r>
      <w:r w:rsidRPr="00D32A25">
        <w:rPr>
          <w:b/>
          <w:bCs/>
          <w:sz w:val="28"/>
          <w:szCs w:val="28"/>
        </w:rPr>
        <w:tab/>
      </w:r>
      <w:r w:rsidR="008814CD" w:rsidRPr="00D32A25">
        <w:rPr>
          <w:bCs/>
          <w:sz w:val="28"/>
          <w:szCs w:val="28"/>
        </w:rPr>
        <w:t xml:space="preserve">Mr. </w:t>
      </w:r>
      <w:r w:rsidR="0021232E" w:rsidRPr="00D32A25">
        <w:rPr>
          <w:bCs/>
          <w:sz w:val="28"/>
          <w:szCs w:val="28"/>
        </w:rPr>
        <w:t>Dennis Peterson</w:t>
      </w:r>
      <w:r w:rsidRPr="00D32A25">
        <w:rPr>
          <w:b/>
          <w:bCs/>
          <w:sz w:val="28"/>
          <w:szCs w:val="28"/>
        </w:rPr>
        <w:tab/>
      </w:r>
    </w:p>
    <w:p w14:paraId="158DCF5D" w14:textId="140E58F1" w:rsidR="00047B8D" w:rsidRPr="00D32A25" w:rsidRDefault="00047B8D" w:rsidP="00047B8D">
      <w:pPr>
        <w:tabs>
          <w:tab w:val="left" w:pos="-1440"/>
        </w:tabs>
        <w:spacing w:line="236" w:lineRule="auto"/>
        <w:ind w:left="2160" w:hanging="2160"/>
        <w:rPr>
          <w:b/>
          <w:bCs/>
          <w:sz w:val="28"/>
          <w:szCs w:val="28"/>
        </w:rPr>
      </w:pPr>
      <w:r w:rsidRPr="00D32A25">
        <w:rPr>
          <w:b/>
          <w:bCs/>
          <w:sz w:val="28"/>
          <w:szCs w:val="28"/>
        </w:rPr>
        <w:t>E-MAIL:</w:t>
      </w:r>
      <w:r w:rsidRPr="00D32A25">
        <w:rPr>
          <w:b/>
          <w:bCs/>
          <w:sz w:val="28"/>
          <w:szCs w:val="28"/>
        </w:rPr>
        <w:tab/>
      </w:r>
      <w:hyperlink r:id="rId5" w:history="1">
        <w:r w:rsidR="0021232E" w:rsidRPr="00D32A25">
          <w:rPr>
            <w:rStyle w:val="Hyperlink"/>
            <w:b/>
            <w:bCs/>
            <w:sz w:val="28"/>
            <w:szCs w:val="28"/>
          </w:rPr>
          <w:t>dpeterson@helenaschools</w:t>
        </w:r>
      </w:hyperlink>
      <w:r w:rsidR="008814CD" w:rsidRPr="00D32A25">
        <w:rPr>
          <w:rStyle w:val="Hyperlink"/>
          <w:b/>
          <w:bCs/>
          <w:sz w:val="28"/>
          <w:szCs w:val="28"/>
        </w:rPr>
        <w:t>.org</w:t>
      </w:r>
    </w:p>
    <w:p w14:paraId="7C58D369" w14:textId="77777777" w:rsidR="00047B8D" w:rsidRPr="00D32A25" w:rsidRDefault="00047B8D" w:rsidP="00047B8D">
      <w:pPr>
        <w:tabs>
          <w:tab w:val="left" w:pos="-1440"/>
        </w:tabs>
        <w:spacing w:line="236" w:lineRule="auto"/>
        <w:ind w:left="2160" w:hanging="2160"/>
        <w:rPr>
          <w:b/>
          <w:bCs/>
          <w:sz w:val="28"/>
          <w:szCs w:val="28"/>
        </w:rPr>
      </w:pPr>
      <w:r w:rsidRPr="00D32A25">
        <w:rPr>
          <w:b/>
          <w:bCs/>
          <w:sz w:val="28"/>
          <w:szCs w:val="28"/>
        </w:rPr>
        <w:t>PHONE:</w:t>
      </w:r>
      <w:r w:rsidRPr="00D32A25">
        <w:rPr>
          <w:b/>
          <w:bCs/>
          <w:sz w:val="28"/>
          <w:szCs w:val="28"/>
        </w:rPr>
        <w:tab/>
      </w:r>
      <w:r w:rsidR="008814CD" w:rsidRPr="00D32A25">
        <w:rPr>
          <w:bCs/>
          <w:sz w:val="28"/>
          <w:szCs w:val="28"/>
        </w:rPr>
        <w:t>324-2556</w:t>
      </w:r>
    </w:p>
    <w:p w14:paraId="76B35EEC" w14:textId="77777777" w:rsidR="00047B8D" w:rsidRPr="00D32A25" w:rsidRDefault="00047B8D" w:rsidP="00047B8D">
      <w:pPr>
        <w:tabs>
          <w:tab w:val="left" w:pos="-1440"/>
        </w:tabs>
        <w:spacing w:line="236" w:lineRule="auto"/>
        <w:ind w:left="2160" w:hanging="2160"/>
        <w:rPr>
          <w:bCs/>
          <w:sz w:val="28"/>
          <w:szCs w:val="28"/>
        </w:rPr>
      </w:pPr>
      <w:r w:rsidRPr="00D32A25">
        <w:rPr>
          <w:b/>
          <w:bCs/>
          <w:sz w:val="28"/>
          <w:szCs w:val="28"/>
        </w:rPr>
        <w:t>MATERIALS:</w:t>
      </w:r>
      <w:r w:rsidRPr="00D32A25">
        <w:rPr>
          <w:b/>
          <w:bCs/>
          <w:sz w:val="28"/>
          <w:szCs w:val="28"/>
        </w:rPr>
        <w:tab/>
      </w:r>
      <w:r w:rsidRPr="00D32A25">
        <w:rPr>
          <w:bCs/>
          <w:sz w:val="28"/>
          <w:szCs w:val="28"/>
          <w:highlight w:val="yellow"/>
          <w:u w:val="single"/>
        </w:rPr>
        <w:t>Calculus Single Variable</w:t>
      </w:r>
      <w:r w:rsidRPr="00D32A25">
        <w:rPr>
          <w:bCs/>
          <w:sz w:val="28"/>
          <w:szCs w:val="28"/>
          <w:highlight w:val="yellow"/>
        </w:rPr>
        <w:t>,</w:t>
      </w:r>
      <w:r w:rsidRPr="00D32A25">
        <w:rPr>
          <w:bCs/>
          <w:sz w:val="28"/>
          <w:szCs w:val="28"/>
        </w:rPr>
        <w:t xml:space="preserve"> Scientific Calculator</w:t>
      </w:r>
    </w:p>
    <w:p w14:paraId="5A4D86A2" w14:textId="77777777" w:rsidR="00047B8D" w:rsidRPr="00D32A25" w:rsidRDefault="00047B8D" w:rsidP="00047B8D">
      <w:pPr>
        <w:tabs>
          <w:tab w:val="left" w:pos="-1440"/>
        </w:tabs>
        <w:spacing w:line="236" w:lineRule="auto"/>
        <w:ind w:left="2160" w:hanging="2160"/>
        <w:rPr>
          <w:bCs/>
          <w:sz w:val="28"/>
          <w:szCs w:val="28"/>
        </w:rPr>
      </w:pPr>
    </w:p>
    <w:p w14:paraId="6B32DB47" w14:textId="77777777" w:rsidR="00047B8D" w:rsidRPr="00A43CA6" w:rsidRDefault="00047B8D" w:rsidP="00047B8D">
      <w:pPr>
        <w:rPr>
          <w:sz w:val="20"/>
          <w:szCs w:val="20"/>
        </w:rPr>
      </w:pPr>
    </w:p>
    <w:p w14:paraId="19131840" w14:textId="77777777" w:rsidR="00047B8D" w:rsidRPr="00D32A25" w:rsidRDefault="00047B8D" w:rsidP="00047B8D">
      <w:pPr>
        <w:autoSpaceDE w:val="0"/>
        <w:autoSpaceDN w:val="0"/>
        <w:adjustRightInd w:val="0"/>
        <w:rPr>
          <w:rFonts w:ascii="Arial" w:hAnsi="Arial" w:cs="Arial"/>
          <w:b/>
          <w:bCs/>
          <w:sz w:val="28"/>
          <w:szCs w:val="28"/>
        </w:rPr>
      </w:pPr>
      <w:r w:rsidRPr="00D32A25">
        <w:rPr>
          <w:b/>
          <w:sz w:val="28"/>
          <w:szCs w:val="28"/>
        </w:rPr>
        <w:t xml:space="preserve">Course Description:  </w:t>
      </w:r>
      <w:r w:rsidRPr="00D32A25">
        <w:rPr>
          <w:rFonts w:ascii="Arial" w:hAnsi="Arial" w:cs="Arial"/>
          <w:b/>
          <w:bCs/>
          <w:sz w:val="28"/>
          <w:szCs w:val="28"/>
        </w:rPr>
        <w:t>3401 CALCULUS (Sr) (1 Credit)</w:t>
      </w:r>
    </w:p>
    <w:p w14:paraId="0C9600A2" w14:textId="77777777" w:rsidR="00047B8D" w:rsidRPr="00D32A25" w:rsidRDefault="00047B8D" w:rsidP="00047B8D">
      <w:pPr>
        <w:autoSpaceDE w:val="0"/>
        <w:autoSpaceDN w:val="0"/>
        <w:adjustRightInd w:val="0"/>
        <w:rPr>
          <w:rFonts w:ascii="Arial" w:hAnsi="Arial" w:cs="Arial"/>
        </w:rPr>
      </w:pPr>
      <w:r w:rsidRPr="00D32A25">
        <w:rPr>
          <w:rFonts w:ascii="Arial" w:hAnsi="Arial" w:cs="Arial"/>
        </w:rPr>
        <w:t>This Honors course is designed for high ability mathematics students planning to take calculus as college freshmen.</w:t>
      </w:r>
    </w:p>
    <w:p w14:paraId="71A2EEDC" w14:textId="2740FD05" w:rsidR="00047B8D" w:rsidRPr="00D32A25" w:rsidRDefault="00047B8D" w:rsidP="00047B8D">
      <w:pPr>
        <w:autoSpaceDE w:val="0"/>
        <w:autoSpaceDN w:val="0"/>
        <w:adjustRightInd w:val="0"/>
        <w:rPr>
          <w:rFonts w:ascii="Arial" w:hAnsi="Arial" w:cs="Arial"/>
        </w:rPr>
      </w:pPr>
      <w:r w:rsidRPr="00D32A25">
        <w:rPr>
          <w:rFonts w:ascii="Arial" w:hAnsi="Arial" w:cs="Arial"/>
        </w:rPr>
        <w:t>Prerequisites: A or B in Honors Pre-Calculus and recommendation of instructor.</w:t>
      </w:r>
    </w:p>
    <w:p w14:paraId="033765E3" w14:textId="77777777" w:rsidR="00D32A25" w:rsidRPr="00D32A25" w:rsidRDefault="00D32A25" w:rsidP="00047B8D">
      <w:pPr>
        <w:autoSpaceDE w:val="0"/>
        <w:autoSpaceDN w:val="0"/>
        <w:adjustRightInd w:val="0"/>
        <w:rPr>
          <w:rFonts w:ascii="Arial" w:hAnsi="Arial" w:cs="Arial"/>
        </w:rPr>
      </w:pPr>
    </w:p>
    <w:p w14:paraId="5428282F" w14:textId="77777777" w:rsidR="00D32A25" w:rsidRDefault="00D32A25" w:rsidP="00D32A25">
      <w:pPr>
        <w:rPr>
          <w:b/>
          <w:sz w:val="28"/>
          <w:szCs w:val="28"/>
        </w:rPr>
      </w:pPr>
      <w:r w:rsidRPr="009C6A1D">
        <w:rPr>
          <w:b/>
          <w:sz w:val="28"/>
          <w:szCs w:val="28"/>
        </w:rPr>
        <w:t>Course Materials</w:t>
      </w:r>
    </w:p>
    <w:p w14:paraId="239A88B7" w14:textId="77777777" w:rsidR="00D32A25" w:rsidRDefault="00D32A25" w:rsidP="00D32A25">
      <w:pPr>
        <w:rPr>
          <w:b/>
          <w:sz w:val="28"/>
          <w:szCs w:val="28"/>
        </w:rPr>
      </w:pPr>
    </w:p>
    <w:p w14:paraId="7A7B8EB2" w14:textId="77777777" w:rsidR="00D32A25" w:rsidRDefault="00D32A25" w:rsidP="00D32A25">
      <w:pPr>
        <w:rPr>
          <w:b/>
        </w:rPr>
      </w:pPr>
      <w:r w:rsidRPr="00032014">
        <w:rPr>
          <w:b/>
        </w:rPr>
        <w:t xml:space="preserve">Textbook </w:t>
      </w:r>
    </w:p>
    <w:p w14:paraId="711E4809" w14:textId="4BC374BC" w:rsidR="00D32A25" w:rsidRPr="00EA2D01" w:rsidRDefault="00D32A25" w:rsidP="00D32A25">
      <w:pPr>
        <w:rPr>
          <w:b/>
        </w:rPr>
      </w:pPr>
      <w:r>
        <w:t xml:space="preserve">Larson, Ron and Paul Battaglia. </w:t>
      </w:r>
      <w:r w:rsidRPr="00032014">
        <w:rPr>
          <w:i/>
        </w:rPr>
        <w:t>Calculus for AP</w:t>
      </w:r>
      <w:r>
        <w:t xml:space="preserve">.  Cengage Learning 2017 </w:t>
      </w:r>
    </w:p>
    <w:p w14:paraId="31BE6766" w14:textId="77777777" w:rsidR="00D32A25" w:rsidRDefault="00D32A25" w:rsidP="00D32A25">
      <w:r>
        <w:tab/>
      </w:r>
    </w:p>
    <w:p w14:paraId="70917DB5" w14:textId="77777777" w:rsidR="00D32A25" w:rsidRPr="00032014" w:rsidRDefault="00D32A25" w:rsidP="00D32A25">
      <w:pPr>
        <w:rPr>
          <w:b/>
        </w:rPr>
      </w:pPr>
      <w:r w:rsidRPr="00032014">
        <w:rPr>
          <w:b/>
        </w:rPr>
        <w:t>Calculator</w:t>
      </w:r>
    </w:p>
    <w:p w14:paraId="189077CD" w14:textId="24622AF6" w:rsidR="00D32A25" w:rsidRPr="003F14AE" w:rsidRDefault="00D32A25" w:rsidP="00D32A25">
      <w:pPr>
        <w:ind w:left="720"/>
        <w:rPr>
          <w:b/>
        </w:rPr>
      </w:pPr>
      <w:r>
        <w:t>Each class has a set of TI-84 PLUS CE calculators.  Many of our students have their own calculator of equal or higher power.  These calculators are used on a regular basis and the students are proficient with them upon arriving in Calculus</w:t>
      </w:r>
      <w:r w:rsidRPr="003F14AE">
        <w:t>.</w:t>
      </w:r>
      <w:r w:rsidRPr="003F14AE">
        <w:rPr>
          <w:b/>
        </w:rPr>
        <w:t xml:space="preserve">  </w:t>
      </w:r>
    </w:p>
    <w:p w14:paraId="7950AE70" w14:textId="77777777" w:rsidR="00D32A25" w:rsidRDefault="00D32A25" w:rsidP="00D32A25"/>
    <w:p w14:paraId="12B26DFA" w14:textId="77777777" w:rsidR="00047B8D" w:rsidRDefault="00047B8D" w:rsidP="00047B8D">
      <w:pPr>
        <w:autoSpaceDE w:val="0"/>
        <w:autoSpaceDN w:val="0"/>
        <w:adjustRightInd w:val="0"/>
        <w:rPr>
          <w:rFonts w:ascii="Arial" w:hAnsi="Arial" w:cs="Arial"/>
          <w:sz w:val="20"/>
          <w:szCs w:val="20"/>
        </w:rPr>
      </w:pPr>
    </w:p>
    <w:p w14:paraId="6231D3A1" w14:textId="77777777" w:rsidR="00047B8D" w:rsidRDefault="00047B8D" w:rsidP="00047B8D">
      <w:pPr>
        <w:autoSpaceDE w:val="0"/>
        <w:autoSpaceDN w:val="0"/>
        <w:adjustRightInd w:val="0"/>
        <w:rPr>
          <w:rFonts w:ascii="Arial" w:hAnsi="Arial" w:cs="Arial"/>
          <w:sz w:val="20"/>
          <w:szCs w:val="20"/>
        </w:rPr>
      </w:pPr>
    </w:p>
    <w:p w14:paraId="2C90B017" w14:textId="77777777" w:rsidR="00047B8D" w:rsidRPr="00A43CA6" w:rsidRDefault="00047B8D" w:rsidP="00047B8D">
      <w:pPr>
        <w:rPr>
          <w:b/>
          <w:sz w:val="20"/>
          <w:szCs w:val="20"/>
        </w:rPr>
      </w:pPr>
      <w:r w:rsidRPr="00D32A25">
        <w:rPr>
          <w:b/>
          <w:sz w:val="28"/>
          <w:szCs w:val="28"/>
        </w:rPr>
        <w:t>Grade Breakdown</w:t>
      </w:r>
      <w:r w:rsidRPr="00A43CA6">
        <w:rPr>
          <w:b/>
          <w:sz w:val="20"/>
          <w:szCs w:val="20"/>
        </w:rPr>
        <w:t>:</w:t>
      </w:r>
    </w:p>
    <w:p w14:paraId="45C02BB6" w14:textId="77777777" w:rsidR="00047B8D" w:rsidRPr="00D32A25" w:rsidRDefault="00047B8D" w:rsidP="00047B8D">
      <w:r w:rsidRPr="00D32A25">
        <w:t>Tests</w:t>
      </w:r>
      <w:r w:rsidR="00E41655" w:rsidRPr="00D32A25">
        <w:t xml:space="preserve"> &amp; Quizzes (80%</w:t>
      </w:r>
      <w:r w:rsidRPr="00D32A25">
        <w:t>)</w:t>
      </w:r>
      <w:r w:rsidR="00E41655" w:rsidRPr="00D32A25">
        <w:t>, Homework (20%</w:t>
      </w:r>
      <w:r w:rsidRPr="00D32A25">
        <w:t xml:space="preserve">), Semester </w:t>
      </w:r>
      <w:r w:rsidR="00E41655" w:rsidRPr="00D32A25">
        <w:t>Grade:  Quarter 1 40%, Quarter 2 40%, Exam 20%</w:t>
      </w:r>
      <w:r w:rsidRPr="00D32A25">
        <w:t xml:space="preserve">  </w:t>
      </w:r>
    </w:p>
    <w:p w14:paraId="7859B849" w14:textId="77777777" w:rsidR="00047B8D" w:rsidRPr="00D32A25" w:rsidRDefault="00047B8D" w:rsidP="00047B8D"/>
    <w:p w14:paraId="24FFBA30" w14:textId="7DC4F7F8" w:rsidR="00047B8D" w:rsidRPr="00D32A25" w:rsidRDefault="00047B8D" w:rsidP="00047B8D">
      <w:r w:rsidRPr="00D32A25">
        <w:rPr>
          <w:b/>
        </w:rPr>
        <w:t xml:space="preserve">Class Rules: </w:t>
      </w:r>
      <w:r w:rsidRPr="00D32A25">
        <w:t>The Bruin Basics (standard rules of Capital High) are posted in the classroom.</w:t>
      </w:r>
    </w:p>
    <w:p w14:paraId="0869DDE2" w14:textId="6071D315" w:rsidR="00D32A25" w:rsidRPr="00D32A25" w:rsidRDefault="00D32A25" w:rsidP="00047B8D"/>
    <w:p w14:paraId="07875C37" w14:textId="77777777" w:rsidR="00047B8D" w:rsidRPr="00D32A25" w:rsidRDefault="00047B8D" w:rsidP="00047B8D"/>
    <w:p w14:paraId="6EE951C4" w14:textId="77777777" w:rsidR="00047B8D" w:rsidRPr="00D32A25" w:rsidRDefault="00047B8D" w:rsidP="00047B8D">
      <w:r w:rsidRPr="00D32A25">
        <w:rPr>
          <w:b/>
        </w:rPr>
        <w:t>Grading Scale</w:t>
      </w:r>
      <w:r w:rsidRPr="00D32A25">
        <w:t>:</w:t>
      </w:r>
    </w:p>
    <w:p w14:paraId="07F2C2DB" w14:textId="77777777" w:rsidR="00047B8D" w:rsidRPr="00D32A25" w:rsidRDefault="00047B8D" w:rsidP="00047B8D"/>
    <w:p w14:paraId="072A03FC" w14:textId="77777777" w:rsidR="00047B8D" w:rsidRPr="00D32A25" w:rsidRDefault="00047B8D" w:rsidP="00047B8D">
      <w:r w:rsidRPr="00D32A25">
        <w:t>91 – 100    = A</w:t>
      </w:r>
      <w:r w:rsidRPr="00D32A25">
        <w:tab/>
      </w:r>
      <w:r w:rsidRPr="00D32A25">
        <w:tab/>
        <w:t>78 – 79.99   = C+</w:t>
      </w:r>
      <w:r w:rsidRPr="00D32A25">
        <w:tab/>
      </w:r>
      <w:r w:rsidRPr="00D32A25">
        <w:tab/>
        <w:t>62 – 67.99   = D</w:t>
      </w:r>
      <w:r w:rsidRPr="00D32A25">
        <w:tab/>
      </w:r>
    </w:p>
    <w:p w14:paraId="71E78567" w14:textId="77777777" w:rsidR="00047B8D" w:rsidRPr="00D32A25" w:rsidRDefault="00047B8D" w:rsidP="00047B8D">
      <w:r w:rsidRPr="00D32A25">
        <w:t>90 – 91.99 = A-</w:t>
      </w:r>
      <w:r w:rsidRPr="00D32A25">
        <w:tab/>
      </w:r>
      <w:r w:rsidRPr="00D32A25">
        <w:tab/>
        <w:t>72 – 77.99   = C</w:t>
      </w:r>
      <w:r w:rsidRPr="00D32A25">
        <w:tab/>
      </w:r>
      <w:r w:rsidRPr="00D32A25">
        <w:tab/>
        <w:t>60 – 61.99   = D-</w:t>
      </w:r>
      <w:r w:rsidRPr="00D32A25">
        <w:tab/>
      </w:r>
    </w:p>
    <w:p w14:paraId="59F5BCB9" w14:textId="77777777" w:rsidR="00047B8D" w:rsidRPr="00D32A25" w:rsidRDefault="00047B8D" w:rsidP="00047B8D">
      <w:r w:rsidRPr="00D32A25">
        <w:t>88 – 89.99 =B+</w:t>
      </w:r>
      <w:r w:rsidRPr="00D32A25">
        <w:tab/>
      </w:r>
      <w:r w:rsidRPr="00D32A25">
        <w:tab/>
        <w:t xml:space="preserve">70 – 71.99   = C- </w:t>
      </w:r>
      <w:r w:rsidRPr="00D32A25">
        <w:tab/>
      </w:r>
      <w:r w:rsidRPr="00D32A25">
        <w:tab/>
        <w:t>59.99 AND BELOW   = F</w:t>
      </w:r>
    </w:p>
    <w:p w14:paraId="4355EC3C" w14:textId="6F42E65B" w:rsidR="00047B8D" w:rsidRPr="00D32A25" w:rsidRDefault="00047B8D" w:rsidP="00047B8D">
      <w:r w:rsidRPr="00D32A25">
        <w:t>82 – 87.99 = B</w:t>
      </w:r>
      <w:r w:rsidRPr="00D32A25">
        <w:tab/>
      </w:r>
      <w:r w:rsidRPr="00D32A25">
        <w:tab/>
      </w:r>
      <w:r w:rsidR="00D32A25">
        <w:tab/>
      </w:r>
      <w:r w:rsidRPr="00D32A25">
        <w:t>68 – 69.99   = D+</w:t>
      </w:r>
    </w:p>
    <w:p w14:paraId="52548A45" w14:textId="77777777" w:rsidR="00047B8D" w:rsidRPr="00D32A25" w:rsidRDefault="00047B8D" w:rsidP="00047B8D"/>
    <w:p w14:paraId="0DB31D9A" w14:textId="7C6D5FA0" w:rsidR="00130748" w:rsidRPr="009C6A1D" w:rsidRDefault="00130748" w:rsidP="00130748">
      <w:pPr>
        <w:pStyle w:val="Heading3"/>
        <w:rPr>
          <w:rFonts w:ascii="Times New Roman" w:hAnsi="Times New Roman" w:cs="Times New Roman"/>
          <w:i/>
          <w:sz w:val="28"/>
          <w:szCs w:val="28"/>
          <w:u w:val="single"/>
          <w:lang w:val="en"/>
        </w:rPr>
      </w:pPr>
      <w:r w:rsidRPr="009C6A1D">
        <w:rPr>
          <w:rFonts w:ascii="Times New Roman" w:hAnsi="Times New Roman" w:cs="Times New Roman"/>
          <w:i/>
          <w:sz w:val="28"/>
          <w:szCs w:val="28"/>
          <w:u w:val="single"/>
          <w:lang w:val="en"/>
        </w:rPr>
        <w:lastRenderedPageBreak/>
        <w:t>I. Functions, Graphs, and Limits</w:t>
      </w:r>
      <w:r w:rsidRPr="009C6A1D">
        <w:rPr>
          <w:rFonts w:ascii="Times New Roman" w:hAnsi="Times New Roman" w:cs="Times New Roman"/>
          <w:sz w:val="28"/>
          <w:szCs w:val="28"/>
          <w:lang w:val="en"/>
        </w:rPr>
        <w:t xml:space="preserve">  </w:t>
      </w:r>
    </w:p>
    <w:p w14:paraId="2B834974" w14:textId="77777777" w:rsidR="00130748" w:rsidRPr="009C6A1D" w:rsidRDefault="00130748" w:rsidP="00130748">
      <w:pPr>
        <w:pStyle w:val="Heading4"/>
        <w:spacing w:before="150"/>
        <w:rPr>
          <w:sz w:val="24"/>
          <w:szCs w:val="24"/>
          <w:lang w:val="en"/>
        </w:rPr>
      </w:pPr>
      <w:r w:rsidRPr="009C6A1D">
        <w:rPr>
          <w:sz w:val="24"/>
          <w:szCs w:val="24"/>
          <w:lang w:val="en"/>
        </w:rPr>
        <w:t>A. Analysis of Graphs</w:t>
      </w:r>
    </w:p>
    <w:p w14:paraId="66A5BCEE" w14:textId="77777777" w:rsidR="00130748" w:rsidRPr="009C6A1D" w:rsidRDefault="00130748" w:rsidP="00130748">
      <w:pPr>
        <w:pStyle w:val="NormalWeb"/>
        <w:ind w:left="630"/>
        <w:rPr>
          <w:color w:val="000000"/>
          <w:lang w:val="en"/>
        </w:rPr>
      </w:pPr>
      <w:r w:rsidRPr="009C6A1D">
        <w:rPr>
          <w:color w:val="000000"/>
          <w:lang w:val="en"/>
        </w:rPr>
        <w:t>With the aid of technology, graphs of functions are often easy to produce. The emphasis is on the interplay between the geometric and analytic information and on the use of calculus both to predict and to explain the observed local and global behavior of a function.</w:t>
      </w:r>
    </w:p>
    <w:p w14:paraId="7F4DF5D6" w14:textId="77777777" w:rsidR="00130748" w:rsidRPr="009C6A1D" w:rsidRDefault="00130748" w:rsidP="00130748">
      <w:pPr>
        <w:pStyle w:val="Heading4"/>
        <w:rPr>
          <w:color w:val="003366"/>
          <w:sz w:val="24"/>
          <w:szCs w:val="24"/>
          <w:lang w:val="en"/>
        </w:rPr>
      </w:pPr>
      <w:r w:rsidRPr="009C6A1D">
        <w:rPr>
          <w:sz w:val="24"/>
          <w:szCs w:val="24"/>
          <w:lang w:val="en"/>
        </w:rPr>
        <w:t>B. Limits of Functions (incl. one-sided limits)</w:t>
      </w:r>
    </w:p>
    <w:p w14:paraId="6CDD0ADA" w14:textId="77777777" w:rsidR="00130748" w:rsidRPr="009C6A1D" w:rsidRDefault="00130748" w:rsidP="00130748">
      <w:pPr>
        <w:numPr>
          <w:ilvl w:val="0"/>
          <w:numId w:val="1"/>
        </w:numPr>
        <w:spacing w:before="100" w:beforeAutospacing="1" w:after="150"/>
        <w:rPr>
          <w:color w:val="000000"/>
          <w:lang w:val="en"/>
        </w:rPr>
      </w:pPr>
      <w:r w:rsidRPr="009C6A1D">
        <w:rPr>
          <w:color w:val="000000"/>
          <w:lang w:val="en"/>
        </w:rPr>
        <w:t>An intuitive understanding of the limiting process.</w:t>
      </w:r>
    </w:p>
    <w:p w14:paraId="76F62DA0" w14:textId="77777777" w:rsidR="00130748" w:rsidRPr="009C6A1D" w:rsidRDefault="00130748" w:rsidP="00130748">
      <w:pPr>
        <w:numPr>
          <w:ilvl w:val="0"/>
          <w:numId w:val="1"/>
        </w:numPr>
        <w:spacing w:before="100" w:beforeAutospacing="1" w:after="150"/>
        <w:rPr>
          <w:color w:val="000000"/>
          <w:lang w:val="en"/>
        </w:rPr>
      </w:pPr>
      <w:r w:rsidRPr="009C6A1D">
        <w:rPr>
          <w:color w:val="000000"/>
          <w:lang w:val="en"/>
        </w:rPr>
        <w:t>Calculating limits using algebra.</w:t>
      </w:r>
    </w:p>
    <w:p w14:paraId="5D414AA2" w14:textId="77777777" w:rsidR="00130748" w:rsidRPr="009C6A1D" w:rsidRDefault="00130748" w:rsidP="00130748">
      <w:pPr>
        <w:numPr>
          <w:ilvl w:val="0"/>
          <w:numId w:val="1"/>
        </w:numPr>
        <w:spacing w:before="100" w:beforeAutospacing="1" w:after="150"/>
        <w:rPr>
          <w:color w:val="000000"/>
          <w:lang w:val="en"/>
        </w:rPr>
      </w:pPr>
      <w:r w:rsidRPr="009C6A1D">
        <w:rPr>
          <w:color w:val="000000"/>
          <w:lang w:val="en"/>
        </w:rPr>
        <w:t>Estimating limits from graphs or tables of data.</w:t>
      </w:r>
    </w:p>
    <w:p w14:paraId="2CD91E44" w14:textId="77777777" w:rsidR="00130748" w:rsidRPr="009C6A1D" w:rsidRDefault="00130748" w:rsidP="00130748">
      <w:pPr>
        <w:pStyle w:val="Heading4"/>
        <w:rPr>
          <w:color w:val="003366"/>
          <w:sz w:val="24"/>
          <w:szCs w:val="24"/>
          <w:lang w:val="en"/>
        </w:rPr>
      </w:pPr>
      <w:r w:rsidRPr="009C6A1D">
        <w:rPr>
          <w:sz w:val="24"/>
          <w:szCs w:val="24"/>
          <w:lang w:val="en"/>
        </w:rPr>
        <w:t>C. Asymptotic and Unbounded Behavior</w:t>
      </w:r>
    </w:p>
    <w:p w14:paraId="206AE262" w14:textId="77777777" w:rsidR="00130748" w:rsidRPr="009C6A1D" w:rsidRDefault="00130748" w:rsidP="00130748">
      <w:pPr>
        <w:numPr>
          <w:ilvl w:val="0"/>
          <w:numId w:val="2"/>
        </w:numPr>
        <w:tabs>
          <w:tab w:val="clear" w:pos="960"/>
          <w:tab w:val="num" w:pos="720"/>
        </w:tabs>
        <w:spacing w:before="100" w:beforeAutospacing="1" w:after="150"/>
        <w:ind w:hanging="600"/>
        <w:rPr>
          <w:color w:val="000000"/>
          <w:lang w:val="en"/>
        </w:rPr>
      </w:pPr>
      <w:r w:rsidRPr="009C6A1D">
        <w:rPr>
          <w:color w:val="000000"/>
          <w:lang w:val="en"/>
        </w:rPr>
        <w:t>Understanding asymptotes in terms of graphical behavior.</w:t>
      </w:r>
    </w:p>
    <w:p w14:paraId="3F7B8E9C" w14:textId="77777777" w:rsidR="00130748" w:rsidRPr="009C6A1D" w:rsidRDefault="00130748" w:rsidP="00130748">
      <w:pPr>
        <w:numPr>
          <w:ilvl w:val="0"/>
          <w:numId w:val="2"/>
        </w:numPr>
        <w:tabs>
          <w:tab w:val="clear" w:pos="960"/>
          <w:tab w:val="num" w:pos="360"/>
        </w:tabs>
        <w:spacing w:before="100" w:beforeAutospacing="1" w:after="150"/>
        <w:ind w:left="720"/>
        <w:rPr>
          <w:color w:val="000000"/>
          <w:lang w:val="en"/>
        </w:rPr>
      </w:pPr>
      <w:r w:rsidRPr="009C6A1D">
        <w:rPr>
          <w:color w:val="000000"/>
          <w:lang w:val="en"/>
        </w:rPr>
        <w:t>Describing asymptotic behavior in terms of limits involving infinity.</w:t>
      </w:r>
    </w:p>
    <w:p w14:paraId="021ADBAE" w14:textId="77777777" w:rsidR="00130748" w:rsidRPr="009C6A1D" w:rsidRDefault="00130748" w:rsidP="00130748">
      <w:pPr>
        <w:numPr>
          <w:ilvl w:val="0"/>
          <w:numId w:val="2"/>
        </w:numPr>
        <w:tabs>
          <w:tab w:val="clear" w:pos="960"/>
          <w:tab w:val="num" w:pos="720"/>
        </w:tabs>
        <w:spacing w:before="100" w:beforeAutospacing="1" w:after="150"/>
        <w:ind w:left="720"/>
        <w:rPr>
          <w:color w:val="000000"/>
          <w:lang w:val="en"/>
        </w:rPr>
      </w:pPr>
      <w:r w:rsidRPr="009C6A1D">
        <w:rPr>
          <w:color w:val="000000"/>
          <w:lang w:val="en"/>
        </w:rPr>
        <w:t>Comparing relative magnitudes of functions and their rates of change. (For example, contrasting exponential growth, polynomial growth, and logarithmic growth.)</w:t>
      </w:r>
    </w:p>
    <w:p w14:paraId="5B6A4FFE" w14:textId="77777777" w:rsidR="00130748" w:rsidRPr="009C6A1D" w:rsidRDefault="00130748" w:rsidP="00130748">
      <w:pPr>
        <w:pStyle w:val="Heading4"/>
        <w:rPr>
          <w:color w:val="003366"/>
          <w:sz w:val="24"/>
          <w:szCs w:val="24"/>
          <w:lang w:val="en"/>
        </w:rPr>
      </w:pPr>
      <w:r w:rsidRPr="009C6A1D">
        <w:rPr>
          <w:sz w:val="24"/>
          <w:szCs w:val="24"/>
          <w:lang w:val="en"/>
        </w:rPr>
        <w:t>D. Continuity as a Property of Functions</w:t>
      </w:r>
    </w:p>
    <w:p w14:paraId="188B9C71" w14:textId="77777777" w:rsidR="00130748" w:rsidRPr="009C6A1D" w:rsidRDefault="00130748" w:rsidP="00130748">
      <w:pPr>
        <w:numPr>
          <w:ilvl w:val="0"/>
          <w:numId w:val="3"/>
        </w:numPr>
        <w:tabs>
          <w:tab w:val="clear" w:pos="600"/>
          <w:tab w:val="num" w:pos="720"/>
        </w:tabs>
        <w:spacing w:before="100" w:beforeAutospacing="1" w:after="150"/>
        <w:ind w:left="720"/>
        <w:rPr>
          <w:color w:val="000000"/>
          <w:lang w:val="en"/>
        </w:rPr>
      </w:pPr>
      <w:r w:rsidRPr="009C6A1D">
        <w:rPr>
          <w:color w:val="000000"/>
          <w:lang w:val="en"/>
        </w:rPr>
        <w:t>An intuitive understanding of continuity. (The function values can be made as close as desired by taking sufficiently close values of the domain.)</w:t>
      </w:r>
    </w:p>
    <w:p w14:paraId="3EFD6B60" w14:textId="77777777" w:rsidR="00130748" w:rsidRPr="009C6A1D" w:rsidRDefault="00130748" w:rsidP="00130748">
      <w:pPr>
        <w:numPr>
          <w:ilvl w:val="0"/>
          <w:numId w:val="3"/>
        </w:numPr>
        <w:tabs>
          <w:tab w:val="clear" w:pos="600"/>
          <w:tab w:val="num" w:pos="720"/>
        </w:tabs>
        <w:spacing w:before="100" w:beforeAutospacing="1" w:after="150"/>
        <w:ind w:left="720"/>
        <w:rPr>
          <w:color w:val="000000"/>
          <w:lang w:val="en"/>
        </w:rPr>
      </w:pPr>
      <w:r w:rsidRPr="009C6A1D">
        <w:rPr>
          <w:color w:val="000000"/>
          <w:lang w:val="en"/>
        </w:rPr>
        <w:t>Understanding continuity in terms of limits.</w:t>
      </w:r>
    </w:p>
    <w:p w14:paraId="1B0D10ED" w14:textId="77777777" w:rsidR="00130748" w:rsidRPr="009C6A1D" w:rsidRDefault="00130748" w:rsidP="00130748">
      <w:pPr>
        <w:numPr>
          <w:ilvl w:val="0"/>
          <w:numId w:val="3"/>
        </w:numPr>
        <w:tabs>
          <w:tab w:val="clear" w:pos="600"/>
          <w:tab w:val="num" w:pos="720"/>
        </w:tabs>
        <w:spacing w:before="100" w:beforeAutospacing="1" w:after="150"/>
        <w:ind w:left="720"/>
        <w:rPr>
          <w:color w:val="000000"/>
          <w:lang w:val="en"/>
        </w:rPr>
      </w:pPr>
      <w:r w:rsidRPr="009C6A1D">
        <w:rPr>
          <w:color w:val="000000"/>
          <w:lang w:val="en"/>
        </w:rPr>
        <w:t>Geometric understanding of graphs of continuous functions (Intermediate Value Theorem and Extreme Value Theorem).</w:t>
      </w:r>
    </w:p>
    <w:p w14:paraId="5F4F1FC6" w14:textId="0AFA71F1" w:rsidR="00130748" w:rsidRPr="009C6A1D" w:rsidRDefault="00130748" w:rsidP="00130748">
      <w:pPr>
        <w:pStyle w:val="Heading3"/>
        <w:rPr>
          <w:rFonts w:ascii="Times New Roman" w:hAnsi="Times New Roman" w:cs="Times New Roman"/>
          <w:color w:val="003366"/>
          <w:sz w:val="28"/>
          <w:szCs w:val="28"/>
          <w:lang w:val="en"/>
        </w:rPr>
      </w:pPr>
      <w:r w:rsidRPr="009C6A1D">
        <w:rPr>
          <w:rFonts w:ascii="Times New Roman" w:hAnsi="Times New Roman" w:cs="Times New Roman"/>
          <w:i/>
          <w:sz w:val="28"/>
          <w:szCs w:val="28"/>
          <w:u w:val="single"/>
          <w:lang w:val="en"/>
        </w:rPr>
        <w:t>II. Derivatives</w:t>
      </w:r>
      <w:r>
        <w:rPr>
          <w:rFonts w:ascii="Times New Roman" w:hAnsi="Times New Roman" w:cs="Times New Roman"/>
          <w:sz w:val="28"/>
          <w:szCs w:val="28"/>
          <w:lang w:val="en"/>
        </w:rPr>
        <w:t xml:space="preserve">  </w:t>
      </w:r>
    </w:p>
    <w:p w14:paraId="7982DA4C" w14:textId="77777777" w:rsidR="00130748" w:rsidRPr="009C6A1D" w:rsidRDefault="00130748" w:rsidP="00130748">
      <w:pPr>
        <w:pStyle w:val="Heading4"/>
        <w:spacing w:before="150"/>
        <w:rPr>
          <w:sz w:val="24"/>
          <w:szCs w:val="24"/>
          <w:lang w:val="en"/>
        </w:rPr>
      </w:pPr>
      <w:r w:rsidRPr="009C6A1D">
        <w:rPr>
          <w:sz w:val="24"/>
          <w:szCs w:val="24"/>
          <w:lang w:val="en"/>
        </w:rPr>
        <w:t>A. Concept of the Derivative</w:t>
      </w:r>
    </w:p>
    <w:p w14:paraId="2BFDA0FA" w14:textId="77777777" w:rsidR="00130748" w:rsidRPr="009C6A1D" w:rsidRDefault="00130748" w:rsidP="00130748">
      <w:pPr>
        <w:numPr>
          <w:ilvl w:val="0"/>
          <w:numId w:val="4"/>
        </w:numPr>
        <w:tabs>
          <w:tab w:val="clear" w:pos="600"/>
          <w:tab w:val="num" w:pos="720"/>
        </w:tabs>
        <w:spacing w:before="100" w:beforeAutospacing="1" w:after="150"/>
        <w:ind w:left="720"/>
        <w:rPr>
          <w:color w:val="000000"/>
          <w:lang w:val="en"/>
        </w:rPr>
      </w:pPr>
      <w:r w:rsidRPr="009C6A1D">
        <w:rPr>
          <w:color w:val="000000"/>
          <w:lang w:val="en"/>
        </w:rPr>
        <w:t>Derivative presented graphically, numerically, and analytically.</w:t>
      </w:r>
    </w:p>
    <w:p w14:paraId="3C156AF7" w14:textId="77777777" w:rsidR="00130748" w:rsidRPr="009C6A1D" w:rsidRDefault="00130748" w:rsidP="00130748">
      <w:pPr>
        <w:numPr>
          <w:ilvl w:val="0"/>
          <w:numId w:val="4"/>
        </w:numPr>
        <w:tabs>
          <w:tab w:val="clear" w:pos="600"/>
          <w:tab w:val="num" w:pos="720"/>
        </w:tabs>
        <w:spacing w:before="100" w:beforeAutospacing="1" w:after="150"/>
        <w:ind w:left="720"/>
        <w:rPr>
          <w:color w:val="000000"/>
          <w:lang w:val="en"/>
        </w:rPr>
      </w:pPr>
      <w:r w:rsidRPr="009C6A1D">
        <w:rPr>
          <w:color w:val="000000"/>
          <w:lang w:val="en"/>
        </w:rPr>
        <w:t>Derivative interpreted as an instantaneous rate of change.</w:t>
      </w:r>
    </w:p>
    <w:p w14:paraId="1CB55EE6" w14:textId="77777777" w:rsidR="00130748" w:rsidRPr="009C6A1D" w:rsidRDefault="00130748" w:rsidP="00130748">
      <w:pPr>
        <w:numPr>
          <w:ilvl w:val="0"/>
          <w:numId w:val="4"/>
        </w:numPr>
        <w:tabs>
          <w:tab w:val="clear" w:pos="600"/>
          <w:tab w:val="num" w:pos="720"/>
        </w:tabs>
        <w:spacing w:before="100" w:beforeAutospacing="1" w:after="150"/>
        <w:ind w:left="720"/>
        <w:rPr>
          <w:color w:val="000000"/>
          <w:lang w:val="en"/>
        </w:rPr>
      </w:pPr>
      <w:r w:rsidRPr="009C6A1D">
        <w:rPr>
          <w:color w:val="000000"/>
          <w:lang w:val="en"/>
        </w:rPr>
        <w:t>Derivative defined as the limit of the difference quotient.</w:t>
      </w:r>
    </w:p>
    <w:p w14:paraId="750656DF" w14:textId="77777777" w:rsidR="00130748" w:rsidRPr="009C6A1D" w:rsidRDefault="00130748" w:rsidP="00130748">
      <w:pPr>
        <w:numPr>
          <w:ilvl w:val="0"/>
          <w:numId w:val="4"/>
        </w:numPr>
        <w:tabs>
          <w:tab w:val="clear" w:pos="600"/>
          <w:tab w:val="num" w:pos="720"/>
        </w:tabs>
        <w:spacing w:before="100" w:beforeAutospacing="1" w:after="150"/>
        <w:ind w:left="720"/>
        <w:rPr>
          <w:color w:val="000000"/>
          <w:lang w:val="en"/>
        </w:rPr>
      </w:pPr>
      <w:r w:rsidRPr="009C6A1D">
        <w:rPr>
          <w:color w:val="000000"/>
          <w:lang w:val="en"/>
        </w:rPr>
        <w:t>Relationship between differentiability and continuity.</w:t>
      </w:r>
    </w:p>
    <w:p w14:paraId="0F3FA77E" w14:textId="77777777" w:rsidR="00130748" w:rsidRPr="009C6A1D" w:rsidRDefault="00130748" w:rsidP="00130748">
      <w:pPr>
        <w:pStyle w:val="Heading4"/>
        <w:rPr>
          <w:color w:val="003366"/>
          <w:sz w:val="24"/>
          <w:szCs w:val="24"/>
          <w:lang w:val="en"/>
        </w:rPr>
      </w:pPr>
      <w:r w:rsidRPr="009C6A1D">
        <w:rPr>
          <w:sz w:val="24"/>
          <w:szCs w:val="24"/>
          <w:lang w:val="en"/>
        </w:rPr>
        <w:t>B. Derivative at a Point</w:t>
      </w:r>
    </w:p>
    <w:p w14:paraId="180957A1" w14:textId="77777777" w:rsidR="00130748" w:rsidRPr="009C6A1D" w:rsidRDefault="00130748" w:rsidP="00130748">
      <w:pPr>
        <w:numPr>
          <w:ilvl w:val="0"/>
          <w:numId w:val="5"/>
        </w:numPr>
        <w:tabs>
          <w:tab w:val="clear" w:pos="600"/>
          <w:tab w:val="num" w:pos="810"/>
        </w:tabs>
        <w:spacing w:before="100" w:beforeAutospacing="1" w:after="150"/>
        <w:ind w:left="720"/>
        <w:rPr>
          <w:color w:val="000000"/>
          <w:lang w:val="en"/>
        </w:rPr>
      </w:pPr>
      <w:r w:rsidRPr="009C6A1D">
        <w:rPr>
          <w:color w:val="000000"/>
          <w:lang w:val="en"/>
        </w:rPr>
        <w:t>Slope of a curve at a point. Examples are emphasized, including points at which there are vertical tangents and points at which there are no tangents.</w:t>
      </w:r>
    </w:p>
    <w:p w14:paraId="39738093" w14:textId="77777777" w:rsidR="00130748" w:rsidRPr="009C6A1D" w:rsidRDefault="00130748" w:rsidP="00130748">
      <w:pPr>
        <w:numPr>
          <w:ilvl w:val="0"/>
          <w:numId w:val="5"/>
        </w:numPr>
        <w:tabs>
          <w:tab w:val="clear" w:pos="600"/>
          <w:tab w:val="num" w:pos="720"/>
          <w:tab w:val="num" w:pos="810"/>
        </w:tabs>
        <w:spacing w:before="100" w:beforeAutospacing="1" w:after="150"/>
        <w:ind w:left="720"/>
        <w:rPr>
          <w:color w:val="000000"/>
          <w:lang w:val="en"/>
        </w:rPr>
      </w:pPr>
      <w:r w:rsidRPr="009C6A1D">
        <w:rPr>
          <w:color w:val="000000"/>
          <w:lang w:val="en"/>
        </w:rPr>
        <w:lastRenderedPageBreak/>
        <w:t>Tangent line to a curve at a point and local linear approximation.</w:t>
      </w:r>
    </w:p>
    <w:p w14:paraId="1F184D03" w14:textId="77777777" w:rsidR="00130748" w:rsidRPr="009C6A1D" w:rsidRDefault="00130748" w:rsidP="00130748">
      <w:pPr>
        <w:numPr>
          <w:ilvl w:val="0"/>
          <w:numId w:val="5"/>
        </w:numPr>
        <w:tabs>
          <w:tab w:val="clear" w:pos="600"/>
          <w:tab w:val="num" w:pos="720"/>
          <w:tab w:val="num" w:pos="810"/>
        </w:tabs>
        <w:spacing w:before="100" w:beforeAutospacing="1" w:after="150"/>
        <w:ind w:left="720"/>
        <w:rPr>
          <w:color w:val="000000"/>
          <w:lang w:val="en"/>
        </w:rPr>
      </w:pPr>
      <w:r w:rsidRPr="009C6A1D">
        <w:rPr>
          <w:color w:val="000000"/>
          <w:lang w:val="en"/>
        </w:rPr>
        <w:t>Instantaneous rate of change as the limit of average rate of change.</w:t>
      </w:r>
    </w:p>
    <w:p w14:paraId="024F3C1E" w14:textId="77777777" w:rsidR="00130748" w:rsidRPr="009C6A1D" w:rsidRDefault="00130748" w:rsidP="00130748">
      <w:pPr>
        <w:numPr>
          <w:ilvl w:val="0"/>
          <w:numId w:val="5"/>
        </w:numPr>
        <w:tabs>
          <w:tab w:val="clear" w:pos="600"/>
          <w:tab w:val="num" w:pos="720"/>
          <w:tab w:val="num" w:pos="810"/>
        </w:tabs>
        <w:spacing w:before="100" w:beforeAutospacing="1" w:after="150"/>
        <w:ind w:left="720"/>
        <w:rPr>
          <w:color w:val="000000"/>
          <w:lang w:val="en"/>
        </w:rPr>
      </w:pPr>
      <w:r w:rsidRPr="009C6A1D">
        <w:rPr>
          <w:color w:val="000000"/>
          <w:lang w:val="en"/>
        </w:rPr>
        <w:t>Approximate rate of change from graphs and tables of values.</w:t>
      </w:r>
    </w:p>
    <w:p w14:paraId="34C1FE13" w14:textId="77777777" w:rsidR="00130748" w:rsidRPr="009C6A1D" w:rsidRDefault="00130748" w:rsidP="00130748">
      <w:pPr>
        <w:pStyle w:val="Heading4"/>
        <w:rPr>
          <w:color w:val="003366"/>
          <w:sz w:val="24"/>
          <w:szCs w:val="24"/>
          <w:lang w:val="en"/>
        </w:rPr>
      </w:pPr>
      <w:r w:rsidRPr="009C6A1D">
        <w:rPr>
          <w:sz w:val="24"/>
          <w:szCs w:val="24"/>
          <w:lang w:val="en"/>
        </w:rPr>
        <w:t>C. Derivative as a Function</w:t>
      </w:r>
    </w:p>
    <w:p w14:paraId="113CFB12" w14:textId="77777777" w:rsidR="00130748" w:rsidRPr="009C6A1D" w:rsidRDefault="00130748" w:rsidP="00130748">
      <w:pPr>
        <w:numPr>
          <w:ilvl w:val="0"/>
          <w:numId w:val="6"/>
        </w:numPr>
        <w:tabs>
          <w:tab w:val="clear" w:pos="600"/>
          <w:tab w:val="num" w:pos="720"/>
        </w:tabs>
        <w:spacing w:before="100" w:beforeAutospacing="1" w:after="150"/>
        <w:ind w:left="720"/>
        <w:rPr>
          <w:color w:val="000000"/>
          <w:lang w:val="en"/>
        </w:rPr>
      </w:pPr>
      <w:r w:rsidRPr="009C6A1D">
        <w:rPr>
          <w:color w:val="000000"/>
          <w:lang w:val="en"/>
        </w:rPr>
        <w:t xml:space="preserve">Corresponding characteristics of graphs of </w:t>
      </w:r>
      <w:r w:rsidRPr="009C6A1D">
        <w:rPr>
          <w:i/>
          <w:iCs/>
          <w:color w:val="000000"/>
          <w:lang w:val="en"/>
        </w:rPr>
        <w:t>f</w:t>
      </w:r>
      <w:r w:rsidRPr="009C6A1D">
        <w:rPr>
          <w:color w:val="000000"/>
          <w:lang w:val="en"/>
        </w:rPr>
        <w:t xml:space="preserve"> and </w:t>
      </w:r>
      <w:r w:rsidRPr="009C6A1D">
        <w:rPr>
          <w:i/>
          <w:iCs/>
          <w:color w:val="000000"/>
          <w:lang w:val="en"/>
        </w:rPr>
        <w:t>f</w:t>
      </w:r>
      <w:r w:rsidRPr="009C6A1D">
        <w:rPr>
          <w:color w:val="000000"/>
          <w:lang w:val="en"/>
        </w:rPr>
        <w:t> '.</w:t>
      </w:r>
    </w:p>
    <w:p w14:paraId="6B7895B0" w14:textId="77777777" w:rsidR="00130748" w:rsidRPr="009C6A1D" w:rsidRDefault="00130748" w:rsidP="00130748">
      <w:pPr>
        <w:numPr>
          <w:ilvl w:val="0"/>
          <w:numId w:val="6"/>
        </w:numPr>
        <w:tabs>
          <w:tab w:val="clear" w:pos="600"/>
          <w:tab w:val="num" w:pos="720"/>
        </w:tabs>
        <w:spacing w:before="100" w:beforeAutospacing="1" w:after="150"/>
        <w:ind w:left="720"/>
        <w:rPr>
          <w:color w:val="000000"/>
          <w:lang w:val="en"/>
        </w:rPr>
      </w:pPr>
      <w:r w:rsidRPr="009C6A1D">
        <w:rPr>
          <w:color w:val="000000"/>
          <w:lang w:val="en"/>
        </w:rPr>
        <w:t xml:space="preserve">Relationship between the increasing and decreasing behavior of </w:t>
      </w:r>
      <w:r w:rsidRPr="009C6A1D">
        <w:rPr>
          <w:i/>
          <w:iCs/>
          <w:color w:val="000000"/>
          <w:lang w:val="en"/>
        </w:rPr>
        <w:t>f</w:t>
      </w:r>
      <w:r w:rsidRPr="009C6A1D">
        <w:rPr>
          <w:color w:val="000000"/>
          <w:lang w:val="en"/>
        </w:rPr>
        <w:t xml:space="preserve"> and the sign of </w:t>
      </w:r>
      <w:r w:rsidRPr="009C6A1D">
        <w:rPr>
          <w:i/>
          <w:iCs/>
          <w:color w:val="000000"/>
          <w:lang w:val="en"/>
        </w:rPr>
        <w:t>f</w:t>
      </w:r>
      <w:r w:rsidRPr="009C6A1D">
        <w:rPr>
          <w:color w:val="000000"/>
          <w:lang w:val="en"/>
        </w:rPr>
        <w:t> '.</w:t>
      </w:r>
    </w:p>
    <w:p w14:paraId="0C136AF7" w14:textId="5EF235E0" w:rsidR="00130748" w:rsidRPr="009C6A1D" w:rsidRDefault="00130748" w:rsidP="00130748">
      <w:pPr>
        <w:numPr>
          <w:ilvl w:val="0"/>
          <w:numId w:val="6"/>
        </w:numPr>
        <w:tabs>
          <w:tab w:val="clear" w:pos="600"/>
          <w:tab w:val="num" w:pos="720"/>
        </w:tabs>
        <w:spacing w:before="100" w:beforeAutospacing="1" w:after="150"/>
        <w:ind w:left="720"/>
        <w:rPr>
          <w:b/>
          <w:color w:val="000000"/>
          <w:lang w:val="en"/>
        </w:rPr>
      </w:pPr>
      <w:r w:rsidRPr="009C6A1D">
        <w:rPr>
          <w:color w:val="000000"/>
          <w:lang w:val="en"/>
        </w:rPr>
        <w:t>The Mean Value Theorem and its geometric consequences.</w:t>
      </w:r>
      <w:r>
        <w:rPr>
          <w:color w:val="000000"/>
          <w:lang w:val="en"/>
        </w:rPr>
        <w:t xml:space="preserve">  </w:t>
      </w:r>
    </w:p>
    <w:p w14:paraId="5FFB3A1B" w14:textId="77777777" w:rsidR="00130748" w:rsidRPr="009C6A1D" w:rsidRDefault="00130748" w:rsidP="00130748">
      <w:pPr>
        <w:numPr>
          <w:ilvl w:val="0"/>
          <w:numId w:val="6"/>
        </w:numPr>
        <w:tabs>
          <w:tab w:val="clear" w:pos="600"/>
          <w:tab w:val="num" w:pos="630"/>
        </w:tabs>
        <w:spacing w:before="100" w:beforeAutospacing="1" w:after="150"/>
        <w:ind w:left="720"/>
        <w:rPr>
          <w:color w:val="000000"/>
          <w:lang w:val="en"/>
        </w:rPr>
      </w:pPr>
      <w:r w:rsidRPr="009C6A1D">
        <w:rPr>
          <w:color w:val="000000"/>
          <w:lang w:val="en"/>
        </w:rPr>
        <w:t xml:space="preserve"> Equations involving derivatives. Verbal descriptions are translated into equations involving derivatives and vice versa.</w:t>
      </w:r>
    </w:p>
    <w:p w14:paraId="43F0F660" w14:textId="77777777" w:rsidR="00130748" w:rsidRPr="009C6A1D" w:rsidRDefault="00130748" w:rsidP="00130748">
      <w:pPr>
        <w:pStyle w:val="Heading4"/>
        <w:rPr>
          <w:color w:val="003366"/>
          <w:sz w:val="24"/>
          <w:szCs w:val="24"/>
          <w:lang w:val="en"/>
        </w:rPr>
      </w:pPr>
      <w:r w:rsidRPr="009C6A1D">
        <w:rPr>
          <w:sz w:val="24"/>
          <w:szCs w:val="24"/>
          <w:lang w:val="en"/>
        </w:rPr>
        <w:t>D. Second Derivatives</w:t>
      </w:r>
    </w:p>
    <w:p w14:paraId="0E288F2E" w14:textId="3AB4923F" w:rsidR="00130748" w:rsidRPr="009C6A1D" w:rsidRDefault="00130748" w:rsidP="00130748">
      <w:pPr>
        <w:numPr>
          <w:ilvl w:val="0"/>
          <w:numId w:val="7"/>
        </w:numPr>
        <w:tabs>
          <w:tab w:val="clear" w:pos="600"/>
          <w:tab w:val="num" w:pos="720"/>
        </w:tabs>
        <w:spacing w:before="100" w:beforeAutospacing="1" w:after="150"/>
        <w:ind w:left="720"/>
        <w:rPr>
          <w:color w:val="000000"/>
          <w:lang w:val="en"/>
        </w:rPr>
      </w:pPr>
      <w:r w:rsidRPr="009C6A1D">
        <w:rPr>
          <w:color w:val="000000"/>
          <w:lang w:val="en"/>
        </w:rPr>
        <w:t xml:space="preserve">Corresponding characteristics of the graphs of </w:t>
      </w:r>
      <w:r w:rsidRPr="009C6A1D">
        <w:rPr>
          <w:i/>
          <w:iCs/>
          <w:color w:val="000000"/>
          <w:lang w:val="en"/>
        </w:rPr>
        <w:t>f</w:t>
      </w:r>
      <w:r w:rsidRPr="009C6A1D">
        <w:rPr>
          <w:color w:val="000000"/>
          <w:lang w:val="en"/>
        </w:rPr>
        <w:t>,</w:t>
      </w:r>
      <w:r w:rsidR="00D32A25">
        <w:rPr>
          <w:color w:val="000000"/>
          <w:lang w:val="en"/>
        </w:rPr>
        <w:t xml:space="preserve"> </w:t>
      </w:r>
      <w:r w:rsidRPr="009C6A1D">
        <w:rPr>
          <w:color w:val="000000"/>
          <w:lang w:val="en"/>
        </w:rPr>
        <w:t xml:space="preserve"> </w:t>
      </w:r>
      <w:r w:rsidRPr="009C6A1D">
        <w:rPr>
          <w:i/>
          <w:iCs/>
          <w:color w:val="000000"/>
          <w:lang w:val="en"/>
        </w:rPr>
        <w:t>f</w:t>
      </w:r>
      <w:r w:rsidRPr="009C6A1D">
        <w:rPr>
          <w:color w:val="000000"/>
          <w:lang w:val="en"/>
        </w:rPr>
        <w:t xml:space="preserve"> ', and </w:t>
      </w:r>
      <w:r w:rsidRPr="009C6A1D">
        <w:rPr>
          <w:i/>
          <w:iCs/>
          <w:color w:val="000000"/>
          <w:lang w:val="en"/>
        </w:rPr>
        <w:t>f</w:t>
      </w:r>
      <w:r w:rsidRPr="009C6A1D">
        <w:rPr>
          <w:color w:val="000000"/>
          <w:lang w:val="en"/>
        </w:rPr>
        <w:t> ".</w:t>
      </w:r>
    </w:p>
    <w:p w14:paraId="45098412" w14:textId="3C5B5999" w:rsidR="00130748" w:rsidRPr="009C6A1D" w:rsidRDefault="00130748" w:rsidP="00130748">
      <w:pPr>
        <w:numPr>
          <w:ilvl w:val="0"/>
          <w:numId w:val="7"/>
        </w:numPr>
        <w:tabs>
          <w:tab w:val="clear" w:pos="600"/>
          <w:tab w:val="num" w:pos="720"/>
        </w:tabs>
        <w:spacing w:before="100" w:beforeAutospacing="1" w:after="150"/>
        <w:ind w:left="720"/>
        <w:rPr>
          <w:color w:val="000000"/>
          <w:lang w:val="en"/>
        </w:rPr>
      </w:pPr>
      <w:r w:rsidRPr="009C6A1D">
        <w:rPr>
          <w:color w:val="000000"/>
          <w:lang w:val="en"/>
        </w:rPr>
        <w:t xml:space="preserve">Relationship between the concavity of </w:t>
      </w:r>
      <w:r w:rsidR="00D32A25">
        <w:rPr>
          <w:color w:val="000000"/>
          <w:lang w:val="en"/>
        </w:rPr>
        <w:t xml:space="preserve"> </w:t>
      </w:r>
      <w:r w:rsidRPr="009C6A1D">
        <w:rPr>
          <w:i/>
          <w:iCs/>
          <w:color w:val="000000"/>
          <w:lang w:val="en"/>
        </w:rPr>
        <w:t>f</w:t>
      </w:r>
      <w:r w:rsidRPr="009C6A1D">
        <w:rPr>
          <w:color w:val="000000"/>
          <w:lang w:val="en"/>
        </w:rPr>
        <w:t xml:space="preserve"> and the sign of </w:t>
      </w:r>
      <w:r w:rsidRPr="009C6A1D">
        <w:rPr>
          <w:i/>
          <w:iCs/>
          <w:color w:val="000000"/>
          <w:lang w:val="en"/>
        </w:rPr>
        <w:t>f</w:t>
      </w:r>
      <w:r w:rsidRPr="009C6A1D">
        <w:rPr>
          <w:color w:val="000000"/>
          <w:lang w:val="en"/>
        </w:rPr>
        <w:t> ".</w:t>
      </w:r>
    </w:p>
    <w:p w14:paraId="191C6E66" w14:textId="77777777" w:rsidR="00130748" w:rsidRPr="009C6A1D" w:rsidRDefault="00130748" w:rsidP="00130748">
      <w:pPr>
        <w:numPr>
          <w:ilvl w:val="0"/>
          <w:numId w:val="7"/>
        </w:numPr>
        <w:tabs>
          <w:tab w:val="clear" w:pos="600"/>
          <w:tab w:val="num" w:pos="720"/>
        </w:tabs>
        <w:spacing w:before="100" w:beforeAutospacing="1" w:after="150"/>
        <w:ind w:left="720"/>
        <w:rPr>
          <w:color w:val="000000"/>
          <w:lang w:val="en"/>
        </w:rPr>
      </w:pPr>
      <w:r w:rsidRPr="009C6A1D">
        <w:rPr>
          <w:color w:val="000000"/>
          <w:lang w:val="en"/>
        </w:rPr>
        <w:t>Points of inflection as places where concavity changes.</w:t>
      </w:r>
    </w:p>
    <w:p w14:paraId="72C3F9F2" w14:textId="77777777" w:rsidR="00130748" w:rsidRPr="009C6A1D" w:rsidRDefault="00130748" w:rsidP="00130748">
      <w:pPr>
        <w:pStyle w:val="Heading4"/>
        <w:rPr>
          <w:color w:val="003366"/>
          <w:sz w:val="24"/>
          <w:szCs w:val="24"/>
          <w:lang w:val="en"/>
        </w:rPr>
      </w:pPr>
      <w:r w:rsidRPr="009C6A1D">
        <w:rPr>
          <w:sz w:val="24"/>
          <w:szCs w:val="24"/>
          <w:lang w:val="en"/>
        </w:rPr>
        <w:t>E. Applications of Derivatives</w:t>
      </w:r>
    </w:p>
    <w:p w14:paraId="6358B046" w14:textId="77777777" w:rsidR="00130748" w:rsidRPr="009C6A1D" w:rsidRDefault="00130748" w:rsidP="00130748">
      <w:pPr>
        <w:numPr>
          <w:ilvl w:val="0"/>
          <w:numId w:val="8"/>
        </w:numPr>
        <w:tabs>
          <w:tab w:val="clear" w:pos="600"/>
          <w:tab w:val="num" w:pos="720"/>
        </w:tabs>
        <w:spacing w:before="100" w:beforeAutospacing="1" w:after="150"/>
        <w:ind w:left="720"/>
        <w:rPr>
          <w:color w:val="000000"/>
          <w:lang w:val="en"/>
        </w:rPr>
      </w:pPr>
      <w:r w:rsidRPr="009C6A1D">
        <w:rPr>
          <w:color w:val="000000"/>
          <w:lang w:val="en"/>
        </w:rPr>
        <w:t>Analysis of curves, including the notions of monotonicity and concavity.</w:t>
      </w:r>
    </w:p>
    <w:p w14:paraId="5C6F54E7" w14:textId="77777777" w:rsidR="00130748" w:rsidRPr="009C6A1D" w:rsidRDefault="00130748" w:rsidP="00130748">
      <w:pPr>
        <w:numPr>
          <w:ilvl w:val="0"/>
          <w:numId w:val="8"/>
        </w:numPr>
        <w:tabs>
          <w:tab w:val="clear" w:pos="600"/>
          <w:tab w:val="num" w:pos="720"/>
        </w:tabs>
        <w:spacing w:before="100" w:beforeAutospacing="1" w:after="150"/>
        <w:ind w:left="720"/>
        <w:rPr>
          <w:color w:val="000000"/>
          <w:lang w:val="en"/>
        </w:rPr>
      </w:pPr>
      <w:r w:rsidRPr="009C6A1D">
        <w:rPr>
          <w:color w:val="000000"/>
          <w:lang w:val="en"/>
        </w:rPr>
        <w:t>Optimization, both absolute (global) and relative (local) extrema.</w:t>
      </w:r>
    </w:p>
    <w:p w14:paraId="36191C34" w14:textId="77777777" w:rsidR="00130748" w:rsidRPr="009C6A1D" w:rsidRDefault="00130748" w:rsidP="00130748">
      <w:pPr>
        <w:numPr>
          <w:ilvl w:val="0"/>
          <w:numId w:val="8"/>
        </w:numPr>
        <w:tabs>
          <w:tab w:val="clear" w:pos="600"/>
          <w:tab w:val="num" w:pos="720"/>
        </w:tabs>
        <w:spacing w:before="100" w:beforeAutospacing="1" w:after="150"/>
        <w:ind w:left="720"/>
        <w:rPr>
          <w:color w:val="000000"/>
          <w:lang w:val="en"/>
        </w:rPr>
      </w:pPr>
      <w:r w:rsidRPr="009C6A1D">
        <w:rPr>
          <w:color w:val="000000"/>
          <w:lang w:val="en"/>
        </w:rPr>
        <w:t>Modeling rates of change, including related rates problems.</w:t>
      </w:r>
    </w:p>
    <w:p w14:paraId="7C5BBB26" w14:textId="77777777" w:rsidR="00130748" w:rsidRPr="009C6A1D" w:rsidRDefault="00130748" w:rsidP="00130748">
      <w:pPr>
        <w:numPr>
          <w:ilvl w:val="0"/>
          <w:numId w:val="8"/>
        </w:numPr>
        <w:tabs>
          <w:tab w:val="clear" w:pos="600"/>
          <w:tab w:val="num" w:pos="720"/>
        </w:tabs>
        <w:spacing w:before="100" w:beforeAutospacing="1" w:after="150"/>
        <w:ind w:left="720"/>
        <w:rPr>
          <w:color w:val="000000"/>
          <w:lang w:val="en"/>
        </w:rPr>
      </w:pPr>
      <w:r w:rsidRPr="009C6A1D">
        <w:rPr>
          <w:color w:val="000000"/>
          <w:lang w:val="en"/>
        </w:rPr>
        <w:t>Use of implicit differentiation to find the derivative of an inverse function.</w:t>
      </w:r>
    </w:p>
    <w:p w14:paraId="66278CD9" w14:textId="77777777" w:rsidR="00130748" w:rsidRPr="009C6A1D" w:rsidRDefault="00130748" w:rsidP="00130748">
      <w:pPr>
        <w:numPr>
          <w:ilvl w:val="0"/>
          <w:numId w:val="8"/>
        </w:numPr>
        <w:tabs>
          <w:tab w:val="clear" w:pos="600"/>
          <w:tab w:val="num" w:pos="630"/>
        </w:tabs>
        <w:spacing w:before="100" w:beforeAutospacing="1" w:after="150"/>
        <w:ind w:left="720"/>
        <w:rPr>
          <w:color w:val="000000"/>
          <w:lang w:val="en"/>
        </w:rPr>
      </w:pPr>
      <w:r w:rsidRPr="009C6A1D">
        <w:rPr>
          <w:color w:val="000000"/>
          <w:lang w:val="en"/>
        </w:rPr>
        <w:t xml:space="preserve"> Interpretation of the derivative as a rate of change in varied applied contexts, including velocity, speed, and acceleration.</w:t>
      </w:r>
    </w:p>
    <w:p w14:paraId="16535E57" w14:textId="77777777" w:rsidR="00130748" w:rsidRPr="009C6A1D" w:rsidRDefault="00130748" w:rsidP="00130748">
      <w:pPr>
        <w:numPr>
          <w:ilvl w:val="0"/>
          <w:numId w:val="8"/>
        </w:numPr>
        <w:tabs>
          <w:tab w:val="clear" w:pos="600"/>
          <w:tab w:val="num" w:pos="630"/>
        </w:tabs>
        <w:spacing w:before="100" w:beforeAutospacing="1" w:after="150"/>
        <w:ind w:left="720"/>
        <w:rPr>
          <w:color w:val="000000"/>
          <w:lang w:val="en"/>
        </w:rPr>
      </w:pPr>
      <w:r w:rsidRPr="009C6A1D">
        <w:rPr>
          <w:color w:val="000000"/>
          <w:lang w:val="en"/>
        </w:rPr>
        <w:t xml:space="preserve"> Geometric interpretation of differential equations via slope fields and the relationship between slope fields and solution curves for differential equations.</w:t>
      </w:r>
    </w:p>
    <w:p w14:paraId="1756EC9A" w14:textId="77777777" w:rsidR="00130748" w:rsidRPr="009C6A1D" w:rsidRDefault="00130748" w:rsidP="00130748">
      <w:pPr>
        <w:pStyle w:val="Heading4"/>
        <w:rPr>
          <w:color w:val="003366"/>
          <w:sz w:val="24"/>
          <w:szCs w:val="24"/>
          <w:lang w:val="en"/>
        </w:rPr>
      </w:pPr>
      <w:r w:rsidRPr="009C6A1D">
        <w:rPr>
          <w:sz w:val="24"/>
          <w:szCs w:val="24"/>
          <w:lang w:val="en"/>
        </w:rPr>
        <w:t>F. Computation of Derivatives</w:t>
      </w:r>
    </w:p>
    <w:p w14:paraId="7CBF7DDF" w14:textId="77777777" w:rsidR="00130748" w:rsidRPr="009C6A1D" w:rsidRDefault="00130748" w:rsidP="00130748">
      <w:pPr>
        <w:numPr>
          <w:ilvl w:val="0"/>
          <w:numId w:val="10"/>
        </w:numPr>
        <w:tabs>
          <w:tab w:val="clear" w:pos="1080"/>
          <w:tab w:val="num" w:pos="720"/>
        </w:tabs>
        <w:spacing w:before="100" w:beforeAutospacing="1" w:after="150"/>
        <w:ind w:left="720"/>
        <w:rPr>
          <w:color w:val="000000"/>
          <w:lang w:val="en"/>
        </w:rPr>
      </w:pPr>
      <w:r w:rsidRPr="009C6A1D">
        <w:rPr>
          <w:color w:val="000000"/>
          <w:lang w:val="en"/>
        </w:rPr>
        <w:t>Knowledge of derivatives of basic functions, including power, exponential, logarithmic, trigonometric, and inverse trigonometric functions.</w:t>
      </w:r>
    </w:p>
    <w:p w14:paraId="594CE17A" w14:textId="77777777" w:rsidR="00130748" w:rsidRPr="009C6A1D" w:rsidRDefault="00130748" w:rsidP="00130748">
      <w:pPr>
        <w:numPr>
          <w:ilvl w:val="0"/>
          <w:numId w:val="9"/>
        </w:numPr>
        <w:tabs>
          <w:tab w:val="clear" w:pos="600"/>
          <w:tab w:val="num" w:pos="720"/>
        </w:tabs>
        <w:spacing w:before="100" w:beforeAutospacing="1" w:after="150"/>
        <w:ind w:left="720"/>
        <w:rPr>
          <w:color w:val="000000"/>
          <w:lang w:val="en"/>
        </w:rPr>
      </w:pPr>
      <w:r w:rsidRPr="009C6A1D">
        <w:rPr>
          <w:color w:val="000000"/>
          <w:lang w:val="en"/>
        </w:rPr>
        <w:t>Basic rules for the derivative of sums, products, and quotients of functions.</w:t>
      </w:r>
    </w:p>
    <w:p w14:paraId="7572DCC2" w14:textId="77777777" w:rsidR="00130748" w:rsidRPr="009C6A1D" w:rsidRDefault="00130748" w:rsidP="00130748">
      <w:pPr>
        <w:numPr>
          <w:ilvl w:val="0"/>
          <w:numId w:val="9"/>
        </w:numPr>
        <w:tabs>
          <w:tab w:val="clear" w:pos="600"/>
          <w:tab w:val="num" w:pos="720"/>
        </w:tabs>
        <w:spacing w:before="100" w:beforeAutospacing="1" w:after="150"/>
        <w:ind w:left="720"/>
        <w:rPr>
          <w:color w:val="000000"/>
          <w:lang w:val="en"/>
        </w:rPr>
      </w:pPr>
      <w:r w:rsidRPr="009C6A1D">
        <w:rPr>
          <w:color w:val="000000"/>
          <w:lang w:val="en"/>
        </w:rPr>
        <w:t>Chain rule and implicit differentiation.</w:t>
      </w:r>
    </w:p>
    <w:p w14:paraId="528BFDB4" w14:textId="44F1E4EC" w:rsidR="00130748" w:rsidRPr="009C6A1D" w:rsidRDefault="00130748" w:rsidP="00130748">
      <w:pPr>
        <w:pStyle w:val="Heading3"/>
        <w:rPr>
          <w:rFonts w:ascii="Times New Roman" w:hAnsi="Times New Roman" w:cs="Times New Roman"/>
          <w:color w:val="003366"/>
          <w:sz w:val="28"/>
          <w:szCs w:val="28"/>
          <w:lang w:val="en"/>
        </w:rPr>
      </w:pPr>
      <w:r w:rsidRPr="009C6A1D">
        <w:rPr>
          <w:rFonts w:ascii="Times New Roman" w:hAnsi="Times New Roman" w:cs="Times New Roman"/>
          <w:i/>
          <w:sz w:val="28"/>
          <w:szCs w:val="28"/>
          <w:u w:val="single"/>
          <w:lang w:val="en"/>
        </w:rPr>
        <w:lastRenderedPageBreak/>
        <w:t>III. Integrals</w:t>
      </w:r>
      <w:r w:rsidR="00E41655">
        <w:rPr>
          <w:rFonts w:ascii="Times New Roman" w:hAnsi="Times New Roman" w:cs="Times New Roman"/>
          <w:i/>
          <w:sz w:val="28"/>
          <w:szCs w:val="28"/>
          <w:u w:val="single"/>
          <w:lang w:val="en"/>
        </w:rPr>
        <w:t xml:space="preserve"> </w:t>
      </w:r>
      <w:r>
        <w:rPr>
          <w:rFonts w:ascii="Times New Roman" w:hAnsi="Times New Roman" w:cs="Times New Roman"/>
          <w:sz w:val="28"/>
          <w:szCs w:val="28"/>
          <w:lang w:val="en"/>
        </w:rPr>
        <w:t xml:space="preserve">  </w:t>
      </w:r>
    </w:p>
    <w:p w14:paraId="5F90CCB6" w14:textId="77777777" w:rsidR="00130748" w:rsidRPr="009C6A1D" w:rsidRDefault="00130748" w:rsidP="00130748">
      <w:pPr>
        <w:pStyle w:val="Heading4"/>
        <w:spacing w:before="150"/>
        <w:rPr>
          <w:sz w:val="24"/>
          <w:szCs w:val="24"/>
          <w:lang w:val="en"/>
        </w:rPr>
      </w:pPr>
      <w:r w:rsidRPr="009C6A1D">
        <w:rPr>
          <w:sz w:val="24"/>
          <w:szCs w:val="24"/>
          <w:lang w:val="en"/>
        </w:rPr>
        <w:t>A. Interpretations and Properties of Definite Integrals</w:t>
      </w:r>
    </w:p>
    <w:p w14:paraId="510A58A7" w14:textId="77777777" w:rsidR="00130748" w:rsidRPr="009C6A1D" w:rsidRDefault="00130748" w:rsidP="00130748">
      <w:pPr>
        <w:numPr>
          <w:ilvl w:val="0"/>
          <w:numId w:val="11"/>
        </w:numPr>
        <w:tabs>
          <w:tab w:val="clear" w:pos="600"/>
          <w:tab w:val="num" w:pos="720"/>
        </w:tabs>
        <w:spacing w:before="100" w:beforeAutospacing="1" w:after="150"/>
        <w:ind w:left="720"/>
        <w:rPr>
          <w:color w:val="000000"/>
          <w:lang w:val="en"/>
        </w:rPr>
      </w:pPr>
      <w:r w:rsidRPr="009C6A1D">
        <w:rPr>
          <w:color w:val="000000"/>
          <w:lang w:val="en"/>
        </w:rPr>
        <w:t>Definite integral as a limit of Riemann sums.</w:t>
      </w:r>
    </w:p>
    <w:p w14:paraId="14F7E626" w14:textId="77777777" w:rsidR="00130748" w:rsidRPr="009C6A1D" w:rsidRDefault="00130748" w:rsidP="00130748">
      <w:pPr>
        <w:numPr>
          <w:ilvl w:val="0"/>
          <w:numId w:val="11"/>
        </w:numPr>
        <w:tabs>
          <w:tab w:val="clear" w:pos="600"/>
          <w:tab w:val="num" w:pos="630"/>
        </w:tabs>
        <w:spacing w:before="100" w:beforeAutospacing="1" w:after="150"/>
        <w:ind w:left="720"/>
        <w:rPr>
          <w:color w:val="000000"/>
          <w:lang w:val="en"/>
        </w:rPr>
      </w:pPr>
      <w:r w:rsidRPr="009C6A1D">
        <w:rPr>
          <w:color w:val="000000"/>
          <w:lang w:val="en"/>
        </w:rPr>
        <w:t xml:space="preserve"> Definite integral of the rate of change of a quantity over an interval interpreted as the change of the quantity over the interval.</w:t>
      </w:r>
    </w:p>
    <w:p w14:paraId="0544ED5D" w14:textId="77777777" w:rsidR="00130748" w:rsidRPr="009C6A1D" w:rsidRDefault="00130748" w:rsidP="00130748">
      <w:pPr>
        <w:numPr>
          <w:ilvl w:val="0"/>
          <w:numId w:val="12"/>
        </w:numPr>
        <w:tabs>
          <w:tab w:val="clear" w:pos="600"/>
          <w:tab w:val="num" w:pos="720"/>
        </w:tabs>
        <w:spacing w:before="100" w:beforeAutospacing="1" w:after="150"/>
        <w:ind w:left="720"/>
        <w:rPr>
          <w:color w:val="000000"/>
          <w:lang w:val="en"/>
        </w:rPr>
      </w:pPr>
      <w:r w:rsidRPr="009C6A1D">
        <w:rPr>
          <w:color w:val="000000"/>
          <w:lang w:val="en"/>
        </w:rPr>
        <w:t>Basic properties of definite integrals. (Examples include additively and linearity.)</w:t>
      </w:r>
    </w:p>
    <w:p w14:paraId="4052CD0C" w14:textId="77777777" w:rsidR="00130748" w:rsidRPr="009C6A1D" w:rsidRDefault="00130748" w:rsidP="00130748">
      <w:pPr>
        <w:pStyle w:val="Heading4"/>
        <w:rPr>
          <w:color w:val="003366"/>
          <w:sz w:val="24"/>
          <w:szCs w:val="24"/>
          <w:lang w:val="en"/>
        </w:rPr>
      </w:pPr>
      <w:r w:rsidRPr="009C6A1D">
        <w:rPr>
          <w:sz w:val="24"/>
          <w:szCs w:val="24"/>
          <w:lang w:val="en"/>
        </w:rPr>
        <w:t>B. Applications of Integrals</w:t>
      </w:r>
    </w:p>
    <w:p w14:paraId="43910B0B" w14:textId="77777777" w:rsidR="00130748" w:rsidRPr="009C6A1D" w:rsidRDefault="00130748" w:rsidP="00130748">
      <w:pPr>
        <w:pStyle w:val="NormalWeb"/>
        <w:ind w:left="720"/>
        <w:rPr>
          <w:color w:val="000000"/>
          <w:lang w:val="en"/>
        </w:rPr>
      </w:pPr>
      <w:r w:rsidRPr="009C6A1D">
        <w:rPr>
          <w:color w:val="000000"/>
          <w:lang w:val="en"/>
        </w:rPr>
        <w:t>Appropriate integrals are</w:t>
      </w:r>
      <w:r>
        <w:rPr>
          <w:color w:val="000000"/>
          <w:lang w:val="en"/>
        </w:rPr>
        <w:t xml:space="preserve"> </w:t>
      </w:r>
      <w:r w:rsidRPr="009C6A1D">
        <w:rPr>
          <w:color w:val="000000"/>
          <w:lang w:val="en"/>
        </w:rPr>
        <w:t>used in a variety of applications to model physical, biological, or economic situations. Although only a sampling of applications can be included in any specific course, students should be able to adapt their knowledge and techniques to solve other similar application problems. Whatever applications are</w:t>
      </w:r>
      <w:r>
        <w:rPr>
          <w:color w:val="000000"/>
          <w:lang w:val="en"/>
        </w:rPr>
        <w:t xml:space="preserve"> </w:t>
      </w:r>
      <w:r w:rsidRPr="009C6A1D">
        <w:rPr>
          <w:color w:val="000000"/>
          <w:lang w:val="en"/>
        </w:rPr>
        <w:t>chosen, the emphasis is on using the integral of a rate of change to give accumulated change or using the method of setting up an approximating Riemann sum and representing its limit as a definite integral. To provide a common foundation, specific applications should include finding the area of a region, the volume of a solid with known cross sections, the average value of a function, and the distance traveled by a particle along a line.</w:t>
      </w:r>
    </w:p>
    <w:p w14:paraId="2E617BFD" w14:textId="759661D4" w:rsidR="00130748" w:rsidRPr="009C6A1D" w:rsidRDefault="00130748" w:rsidP="00130748">
      <w:pPr>
        <w:pStyle w:val="Heading4"/>
        <w:rPr>
          <w:color w:val="003366"/>
          <w:sz w:val="24"/>
          <w:szCs w:val="24"/>
          <w:lang w:val="en"/>
        </w:rPr>
      </w:pPr>
      <w:r w:rsidRPr="009C6A1D">
        <w:rPr>
          <w:sz w:val="24"/>
          <w:szCs w:val="24"/>
          <w:lang w:val="en"/>
        </w:rPr>
        <w:t>C. Fundamental Theorem of Calculus</w:t>
      </w:r>
      <w:r>
        <w:rPr>
          <w:sz w:val="24"/>
          <w:szCs w:val="24"/>
          <w:lang w:val="en"/>
        </w:rPr>
        <w:t xml:space="preserve"> </w:t>
      </w:r>
    </w:p>
    <w:p w14:paraId="6CDE6E53" w14:textId="77777777" w:rsidR="00130748" w:rsidRPr="009C6A1D" w:rsidRDefault="00130748" w:rsidP="00130748">
      <w:pPr>
        <w:numPr>
          <w:ilvl w:val="0"/>
          <w:numId w:val="12"/>
        </w:numPr>
        <w:tabs>
          <w:tab w:val="clear" w:pos="600"/>
          <w:tab w:val="num" w:pos="720"/>
        </w:tabs>
        <w:spacing w:before="100" w:beforeAutospacing="1" w:after="150"/>
        <w:ind w:left="720"/>
        <w:rPr>
          <w:color w:val="000000"/>
          <w:lang w:val="en"/>
        </w:rPr>
      </w:pPr>
      <w:r w:rsidRPr="009C6A1D">
        <w:rPr>
          <w:color w:val="000000"/>
          <w:lang w:val="en"/>
        </w:rPr>
        <w:t>Use of the Fundamental Theorem to evaluate definite integrals.</w:t>
      </w:r>
    </w:p>
    <w:p w14:paraId="2C3B690E" w14:textId="77777777" w:rsidR="00130748" w:rsidRPr="009C6A1D" w:rsidRDefault="00130748" w:rsidP="00130748">
      <w:pPr>
        <w:numPr>
          <w:ilvl w:val="0"/>
          <w:numId w:val="12"/>
        </w:numPr>
        <w:tabs>
          <w:tab w:val="clear" w:pos="600"/>
          <w:tab w:val="num" w:pos="720"/>
        </w:tabs>
        <w:spacing w:before="100" w:beforeAutospacing="1" w:after="150"/>
        <w:ind w:left="720"/>
        <w:rPr>
          <w:color w:val="000000"/>
          <w:lang w:val="en"/>
        </w:rPr>
      </w:pPr>
      <w:r w:rsidRPr="009C6A1D">
        <w:rPr>
          <w:color w:val="000000"/>
          <w:lang w:val="en"/>
        </w:rPr>
        <w:t>Use of the Fundamental Theorem to represent a particular antiderivative, and the analytical and graphical analysis of functions so defined.</w:t>
      </w:r>
    </w:p>
    <w:p w14:paraId="7E39FE25" w14:textId="77777777" w:rsidR="00130748" w:rsidRPr="009C6A1D" w:rsidRDefault="00130748" w:rsidP="00130748">
      <w:pPr>
        <w:pStyle w:val="Heading4"/>
        <w:rPr>
          <w:color w:val="003366"/>
          <w:sz w:val="24"/>
          <w:szCs w:val="24"/>
          <w:lang w:val="en"/>
        </w:rPr>
      </w:pPr>
      <w:r w:rsidRPr="009C6A1D">
        <w:rPr>
          <w:sz w:val="24"/>
          <w:szCs w:val="24"/>
          <w:lang w:val="en"/>
        </w:rPr>
        <w:t>D. Techniques of Antidifferentiation</w:t>
      </w:r>
    </w:p>
    <w:p w14:paraId="11D7DD43" w14:textId="77777777" w:rsidR="00130748" w:rsidRPr="009C6A1D" w:rsidRDefault="00130748" w:rsidP="00130748">
      <w:pPr>
        <w:numPr>
          <w:ilvl w:val="0"/>
          <w:numId w:val="13"/>
        </w:numPr>
        <w:tabs>
          <w:tab w:val="clear" w:pos="600"/>
          <w:tab w:val="num" w:pos="720"/>
        </w:tabs>
        <w:spacing w:before="100" w:beforeAutospacing="1" w:after="150"/>
        <w:ind w:left="720"/>
        <w:rPr>
          <w:color w:val="000000"/>
          <w:lang w:val="en"/>
        </w:rPr>
      </w:pPr>
      <w:r w:rsidRPr="009C6A1D">
        <w:rPr>
          <w:color w:val="000000"/>
          <w:lang w:val="en"/>
        </w:rPr>
        <w:t>Antiderivatives following directly from derivatives of basic functions.</w:t>
      </w:r>
    </w:p>
    <w:p w14:paraId="215004B8" w14:textId="77777777" w:rsidR="00130748" w:rsidRPr="009C6A1D" w:rsidRDefault="00130748" w:rsidP="00130748">
      <w:pPr>
        <w:numPr>
          <w:ilvl w:val="0"/>
          <w:numId w:val="13"/>
        </w:numPr>
        <w:tabs>
          <w:tab w:val="clear" w:pos="600"/>
          <w:tab w:val="num" w:pos="720"/>
        </w:tabs>
        <w:spacing w:before="100" w:beforeAutospacing="1" w:after="150"/>
        <w:ind w:left="720"/>
        <w:rPr>
          <w:color w:val="000000"/>
          <w:lang w:val="en"/>
        </w:rPr>
      </w:pPr>
      <w:r w:rsidRPr="009C6A1D">
        <w:rPr>
          <w:color w:val="000000"/>
          <w:lang w:val="en"/>
        </w:rPr>
        <w:t>Antiderivatives by substitution of variables (including change of limits for definite integrals).</w:t>
      </w:r>
    </w:p>
    <w:p w14:paraId="15D1D539" w14:textId="77777777" w:rsidR="00130748" w:rsidRPr="009C6A1D" w:rsidRDefault="00130748" w:rsidP="00130748">
      <w:pPr>
        <w:pStyle w:val="Heading4"/>
        <w:rPr>
          <w:color w:val="003366"/>
          <w:sz w:val="24"/>
          <w:szCs w:val="24"/>
          <w:lang w:val="en"/>
        </w:rPr>
      </w:pPr>
      <w:r w:rsidRPr="009C6A1D">
        <w:rPr>
          <w:sz w:val="24"/>
          <w:szCs w:val="24"/>
          <w:lang w:val="en"/>
        </w:rPr>
        <w:t>E. Applications of Antidifferentiation</w:t>
      </w:r>
    </w:p>
    <w:p w14:paraId="2DED9F09" w14:textId="77777777" w:rsidR="00130748" w:rsidRPr="009C6A1D" w:rsidRDefault="00130748" w:rsidP="00130748">
      <w:pPr>
        <w:numPr>
          <w:ilvl w:val="0"/>
          <w:numId w:val="14"/>
        </w:numPr>
        <w:tabs>
          <w:tab w:val="clear" w:pos="600"/>
          <w:tab w:val="num" w:pos="720"/>
        </w:tabs>
        <w:spacing w:before="100" w:beforeAutospacing="1" w:after="150"/>
        <w:ind w:left="720"/>
        <w:rPr>
          <w:color w:val="000000"/>
          <w:lang w:val="en"/>
        </w:rPr>
      </w:pPr>
      <w:r w:rsidRPr="009C6A1D">
        <w:rPr>
          <w:color w:val="000000"/>
          <w:lang w:val="en"/>
        </w:rPr>
        <w:t>Finding specific antiderivatives using initial conditions, including applications to motion along a line.</w:t>
      </w:r>
    </w:p>
    <w:p w14:paraId="0FFAE002" w14:textId="77777777" w:rsidR="00130748" w:rsidRPr="009C6A1D" w:rsidRDefault="00130748" w:rsidP="00130748">
      <w:pPr>
        <w:numPr>
          <w:ilvl w:val="0"/>
          <w:numId w:val="14"/>
        </w:numPr>
        <w:tabs>
          <w:tab w:val="clear" w:pos="600"/>
          <w:tab w:val="num" w:pos="720"/>
        </w:tabs>
        <w:spacing w:before="100" w:beforeAutospacing="1" w:after="150"/>
        <w:ind w:left="720"/>
        <w:rPr>
          <w:color w:val="000000"/>
          <w:lang w:val="en"/>
        </w:rPr>
      </w:pPr>
      <w:r w:rsidRPr="009C6A1D">
        <w:rPr>
          <w:color w:val="000000"/>
          <w:lang w:val="en"/>
        </w:rPr>
        <w:t xml:space="preserve">Solving separable differential equations and using them in modeling. In particular, studying the equation </w:t>
      </w:r>
      <w:r w:rsidRPr="009C6A1D">
        <w:rPr>
          <w:i/>
          <w:iCs/>
          <w:color w:val="000000"/>
          <w:lang w:val="en"/>
        </w:rPr>
        <w:t>y</w:t>
      </w:r>
      <w:r w:rsidRPr="009C6A1D">
        <w:rPr>
          <w:color w:val="000000"/>
          <w:lang w:val="en"/>
        </w:rPr>
        <w:t xml:space="preserve">' = </w:t>
      </w:r>
      <w:proofErr w:type="spellStart"/>
      <w:r w:rsidRPr="009C6A1D">
        <w:rPr>
          <w:i/>
          <w:iCs/>
          <w:color w:val="000000"/>
          <w:lang w:val="en"/>
        </w:rPr>
        <w:t>ky</w:t>
      </w:r>
      <w:proofErr w:type="spellEnd"/>
      <w:r w:rsidRPr="009C6A1D">
        <w:rPr>
          <w:color w:val="000000"/>
          <w:lang w:val="en"/>
        </w:rPr>
        <w:t xml:space="preserve"> and exponential growth.</w:t>
      </w:r>
    </w:p>
    <w:p w14:paraId="267067FF" w14:textId="77777777" w:rsidR="00130748" w:rsidRPr="009C6A1D" w:rsidRDefault="00130748" w:rsidP="00130748">
      <w:pPr>
        <w:pStyle w:val="Heading4"/>
        <w:rPr>
          <w:color w:val="003366"/>
          <w:sz w:val="24"/>
          <w:szCs w:val="24"/>
          <w:lang w:val="en"/>
        </w:rPr>
      </w:pPr>
      <w:r w:rsidRPr="009C6A1D">
        <w:rPr>
          <w:sz w:val="24"/>
          <w:szCs w:val="24"/>
          <w:lang w:val="en"/>
        </w:rPr>
        <w:t>F. Numerical Approximations to Definite Integrals</w:t>
      </w:r>
    </w:p>
    <w:p w14:paraId="41526F1D" w14:textId="568838A0" w:rsidR="00130748" w:rsidRPr="009C6A1D" w:rsidRDefault="00130748" w:rsidP="00130748">
      <w:pPr>
        <w:pStyle w:val="NormalWeb"/>
        <w:numPr>
          <w:ilvl w:val="0"/>
          <w:numId w:val="15"/>
        </w:numPr>
        <w:rPr>
          <w:color w:val="000000"/>
          <w:lang w:val="en"/>
        </w:rPr>
      </w:pPr>
      <w:r w:rsidRPr="009C6A1D">
        <w:rPr>
          <w:color w:val="000000"/>
          <w:lang w:val="en"/>
        </w:rPr>
        <w:t xml:space="preserve">Use Riemann sums (using left, right, and midpoint evaluation points).  </w:t>
      </w:r>
      <w:r w:rsidR="002B54BB">
        <w:rPr>
          <w:color w:val="000000"/>
          <w:lang w:val="en"/>
        </w:rPr>
        <w:t>Students will be able to relate the notation for a definite integral to that of the limit of a Riemann sum</w:t>
      </w:r>
      <w:r w:rsidR="00D32A25">
        <w:rPr>
          <w:color w:val="000000"/>
          <w:lang w:val="en"/>
        </w:rPr>
        <w:t>.</w:t>
      </w:r>
    </w:p>
    <w:p w14:paraId="127D7E56" w14:textId="77777777" w:rsidR="00130748" w:rsidRPr="009C6A1D" w:rsidRDefault="00130748" w:rsidP="00130748">
      <w:pPr>
        <w:pStyle w:val="NormalWeb"/>
        <w:numPr>
          <w:ilvl w:val="0"/>
          <w:numId w:val="15"/>
        </w:numPr>
        <w:rPr>
          <w:color w:val="000000"/>
          <w:lang w:val="en"/>
        </w:rPr>
      </w:pPr>
      <w:r w:rsidRPr="009C6A1D">
        <w:rPr>
          <w:color w:val="000000"/>
          <w:lang w:val="en"/>
        </w:rPr>
        <w:lastRenderedPageBreak/>
        <w:t>Use trapezoidal sums to approximate definite integrals of functions represented algebraically, graphically, and by tables of values.</w:t>
      </w:r>
    </w:p>
    <w:p w14:paraId="061F3326" w14:textId="77777777" w:rsidR="00130748" w:rsidRPr="009C6A1D" w:rsidRDefault="00130748" w:rsidP="00130748"/>
    <w:p w14:paraId="75F9EE13" w14:textId="77777777" w:rsidR="00130748" w:rsidRPr="009C6A1D" w:rsidRDefault="00130748" w:rsidP="00130748"/>
    <w:p w14:paraId="102F54BA" w14:textId="77777777" w:rsidR="009C7604" w:rsidRPr="00AF0FE2" w:rsidRDefault="009C7604" w:rsidP="009C7604">
      <w:pPr>
        <w:rPr>
          <w:sz w:val="28"/>
          <w:szCs w:val="28"/>
        </w:rPr>
      </w:pPr>
      <w:r w:rsidRPr="00AF0FE2">
        <w:rPr>
          <w:rStyle w:val="Heading3Char"/>
          <w:rFonts w:ascii="San Serif" w:hAnsi="San Serif"/>
          <w:sz w:val="28"/>
          <w:szCs w:val="28"/>
        </w:rPr>
        <w:t>Institutional Competencies addressed by this course:</w:t>
      </w:r>
    </w:p>
    <w:p w14:paraId="02D226EF" w14:textId="77777777" w:rsidR="009C7604" w:rsidRDefault="009C7604" w:rsidP="009C7604">
      <w:pPr>
        <w:rPr>
          <w:sz w:val="28"/>
          <w:szCs w:val="28"/>
        </w:rPr>
      </w:pPr>
    </w:p>
    <w:p w14:paraId="532C5D9D" w14:textId="77777777" w:rsidR="009C7604" w:rsidRPr="00DE3CBC" w:rsidRDefault="009C7604" w:rsidP="009C7604">
      <w:pPr>
        <w:ind w:firstLine="720"/>
        <w:contextualSpacing/>
      </w:pPr>
      <w:r w:rsidRPr="00DE3CBC">
        <w:rPr>
          <w:b/>
        </w:rPr>
        <w:t>Communicate effectively</w:t>
      </w:r>
      <w:r w:rsidRPr="00DE3CBC">
        <w:t xml:space="preserve">: The student will read with critical comprehension; write </w:t>
      </w:r>
    </w:p>
    <w:p w14:paraId="6810321E" w14:textId="77777777" w:rsidR="009C7604" w:rsidRPr="00DE3CBC" w:rsidRDefault="009C7604" w:rsidP="009C7604">
      <w:pPr>
        <w:contextualSpacing/>
      </w:pPr>
      <w:r w:rsidRPr="00DE3CBC">
        <w:tab/>
        <w:t xml:space="preserve">clearly and coherently; and practice effective speaking and listening skills. </w:t>
      </w:r>
    </w:p>
    <w:p w14:paraId="505F90D3" w14:textId="77777777" w:rsidR="009C7604" w:rsidRPr="00DE3CBC" w:rsidRDefault="009C7604" w:rsidP="009C7604">
      <w:pPr>
        <w:contextualSpacing/>
      </w:pPr>
    </w:p>
    <w:p w14:paraId="7D43C604" w14:textId="77777777" w:rsidR="009C7604" w:rsidRPr="00DE3CBC" w:rsidRDefault="009C7604" w:rsidP="009C7604">
      <w:pPr>
        <w:ind w:left="720"/>
        <w:contextualSpacing/>
        <w:rPr>
          <w:rFonts w:eastAsia="Calibri"/>
        </w:rPr>
      </w:pPr>
      <w:r w:rsidRPr="00DE3CBC">
        <w:rPr>
          <w:b/>
        </w:rPr>
        <w:t>Apply critical analysis and problem-solving skills</w:t>
      </w:r>
      <w:r w:rsidRPr="00DE3CBC">
        <w:t xml:space="preserve">: </w:t>
      </w:r>
      <w:r w:rsidRPr="00DE3CBC">
        <w:rPr>
          <w:rFonts w:eastAsia="Calibri"/>
        </w:rPr>
        <w:t xml:space="preserve">The student will use acquired skills or methods to recognize, analyze, adapt, and apply critical thinking to solve problems and </w:t>
      </w:r>
    </w:p>
    <w:p w14:paraId="2C107FB7" w14:textId="77777777" w:rsidR="009C7604" w:rsidRPr="00DE3CBC" w:rsidRDefault="009C7604" w:rsidP="009C7604">
      <w:pPr>
        <w:contextualSpacing/>
        <w:rPr>
          <w:rFonts w:eastAsia="Calibri"/>
        </w:rPr>
      </w:pPr>
      <w:r w:rsidRPr="00DE3CBC">
        <w:rPr>
          <w:rFonts w:eastAsia="Calibri"/>
        </w:rPr>
        <w:tab/>
        <w:t xml:space="preserve">make informed decisions. </w:t>
      </w:r>
    </w:p>
    <w:p w14:paraId="1000577D" w14:textId="77777777" w:rsidR="009C7604" w:rsidRPr="00DE3CBC" w:rsidRDefault="009C7604" w:rsidP="009C7604">
      <w:pPr>
        <w:contextualSpacing/>
        <w:rPr>
          <w:rFonts w:eastAsia="Calibri"/>
        </w:rPr>
      </w:pPr>
    </w:p>
    <w:p w14:paraId="78291F3D" w14:textId="77777777" w:rsidR="009C7604" w:rsidRPr="00087055" w:rsidRDefault="009C7604" w:rsidP="009C7604">
      <w:pPr>
        <w:contextualSpacing/>
      </w:pPr>
      <w:r w:rsidRPr="00DE3CBC">
        <w:tab/>
      </w:r>
      <w:r w:rsidRPr="00087055">
        <w:rPr>
          <w:b/>
        </w:rPr>
        <w:t>Develop quantitative literacy</w:t>
      </w:r>
      <w:r w:rsidRPr="00087055">
        <w:rPr>
          <w:rFonts w:eastAsia="Calibri"/>
        </w:rPr>
        <w:t xml:space="preserve">: </w:t>
      </w:r>
      <w:r w:rsidRPr="00087055">
        <w:t xml:space="preserve">The student will be able to reason analytically and </w:t>
      </w:r>
    </w:p>
    <w:p w14:paraId="5CA05647" w14:textId="77777777" w:rsidR="009C7604" w:rsidRPr="00087055" w:rsidRDefault="009C7604" w:rsidP="009C7604">
      <w:pPr>
        <w:contextualSpacing/>
      </w:pPr>
      <w:r w:rsidRPr="00087055">
        <w:tab/>
        <w:t xml:space="preserve">quantitatively, think critically and independently about mathematical situations, and </w:t>
      </w:r>
    </w:p>
    <w:p w14:paraId="0E1ACA06" w14:textId="77777777" w:rsidR="009C7604" w:rsidRPr="00087055" w:rsidRDefault="009C7604" w:rsidP="009C7604">
      <w:pPr>
        <w:contextualSpacing/>
      </w:pPr>
      <w:r w:rsidRPr="00087055">
        <w:tab/>
        <w:t xml:space="preserve">make informed decisions that involve quantitative skills. </w:t>
      </w:r>
    </w:p>
    <w:p w14:paraId="34C4EEB2" w14:textId="77777777" w:rsidR="009C7604" w:rsidRPr="00087055" w:rsidRDefault="009C7604" w:rsidP="009C7604">
      <w:pPr>
        <w:contextualSpacing/>
      </w:pPr>
    </w:p>
    <w:p w14:paraId="0205E415" w14:textId="77777777" w:rsidR="009C7604" w:rsidRPr="00087055" w:rsidRDefault="009C7604" w:rsidP="009C7604">
      <w:pPr>
        <w:ind w:left="720"/>
        <w:contextualSpacing/>
      </w:pPr>
      <w:r w:rsidRPr="00087055">
        <w:rPr>
          <w:b/>
        </w:rPr>
        <w:t>Apply information/technology literacy across disciplines</w:t>
      </w:r>
      <w:r w:rsidRPr="00087055">
        <w:t xml:space="preserve">: The student will learn to locate </w:t>
      </w:r>
      <w:r w:rsidRPr="00087055">
        <w:tab/>
        <w:t>needed information, managing and evaluating the extracted information and using it critically and ethically</w:t>
      </w:r>
      <w:r w:rsidRPr="00087055">
        <w:rPr>
          <w:bCs/>
        </w:rPr>
        <w:t>; and</w:t>
      </w:r>
      <w:r w:rsidRPr="00087055">
        <w:rPr>
          <w:b/>
          <w:bCs/>
        </w:rPr>
        <w:t xml:space="preserve"> </w:t>
      </w:r>
      <w:r w:rsidRPr="00087055">
        <w:t>the student will</w:t>
      </w:r>
      <w:r w:rsidRPr="00087055">
        <w:rPr>
          <w:b/>
          <w:bCs/>
        </w:rPr>
        <w:t xml:space="preserve"> </w:t>
      </w:r>
      <w:r w:rsidRPr="00087055">
        <w:t xml:space="preserve">use appropriate technology to access, </w:t>
      </w:r>
    </w:p>
    <w:p w14:paraId="370B9CB2" w14:textId="77777777" w:rsidR="009C7604" w:rsidRPr="00087055" w:rsidRDefault="009C7604" w:rsidP="009C7604">
      <w:r w:rsidRPr="00087055">
        <w:tab/>
        <w:t xml:space="preserve">manage, integrate, or create information, and/or use technology to effectively </w:t>
      </w:r>
    </w:p>
    <w:p w14:paraId="538732CE" w14:textId="77777777" w:rsidR="009C7604" w:rsidRPr="00087055" w:rsidRDefault="009C7604" w:rsidP="009C7604">
      <w:r w:rsidRPr="00087055">
        <w:tab/>
        <w:t xml:space="preserve">accomplish a given task. </w:t>
      </w:r>
    </w:p>
    <w:p w14:paraId="04B4E706" w14:textId="77777777" w:rsidR="009C7604" w:rsidRPr="00087055" w:rsidRDefault="009C7604" w:rsidP="009C7604">
      <w:pPr>
        <w:contextualSpacing/>
      </w:pPr>
    </w:p>
    <w:p w14:paraId="2B0F9105" w14:textId="77777777" w:rsidR="009C7604" w:rsidRPr="00087055" w:rsidRDefault="009C7604" w:rsidP="009C7604">
      <w:pPr>
        <w:ind w:left="720"/>
        <w:rPr>
          <w:sz w:val="28"/>
          <w:szCs w:val="28"/>
        </w:rPr>
      </w:pPr>
      <w:r w:rsidRPr="00087055">
        <w:rPr>
          <w:b/>
        </w:rPr>
        <w:t>Develop practical skills through applied disciplinary learning</w:t>
      </w:r>
      <w:r w:rsidRPr="00087055">
        <w:t>: The student will integrate knowledge from academic disciplines and applied programs of study into progressively more complex problems, projects, and standards of performance in a chosen discipline</w:t>
      </w:r>
    </w:p>
    <w:p w14:paraId="0F3B3D5E" w14:textId="77777777" w:rsidR="009C7604" w:rsidRPr="00087055" w:rsidRDefault="009C7604" w:rsidP="009C7604">
      <w:pPr>
        <w:rPr>
          <w:sz w:val="28"/>
          <w:szCs w:val="28"/>
        </w:rPr>
      </w:pPr>
    </w:p>
    <w:p w14:paraId="6EADFCBD" w14:textId="77777777" w:rsidR="00D838F3" w:rsidRPr="00E41655" w:rsidRDefault="00D838F3" w:rsidP="00D838F3">
      <w:pPr>
        <w:spacing w:after="160" w:line="259" w:lineRule="auto"/>
        <w:ind w:left="720" w:hanging="720"/>
        <w:rPr>
          <w:rFonts w:eastAsiaTheme="minorHAnsi"/>
          <w:b/>
        </w:rPr>
      </w:pPr>
      <w:r w:rsidRPr="00E41655">
        <w:rPr>
          <w:rFonts w:eastAsiaTheme="minorHAnsi"/>
          <w:b/>
        </w:rPr>
        <w:t>Course Goals:</w:t>
      </w:r>
    </w:p>
    <w:p w14:paraId="23C5C457" w14:textId="77777777" w:rsidR="00D838F3" w:rsidRPr="00E41655" w:rsidRDefault="00D838F3" w:rsidP="00D838F3">
      <w:pPr>
        <w:numPr>
          <w:ilvl w:val="0"/>
          <w:numId w:val="16"/>
        </w:numPr>
        <w:spacing w:after="160" w:line="259" w:lineRule="auto"/>
        <w:rPr>
          <w:rFonts w:eastAsiaTheme="minorHAnsi"/>
          <w:bCs/>
        </w:rPr>
      </w:pPr>
      <w:r w:rsidRPr="00E41655">
        <w:rPr>
          <w:rFonts w:eastAsiaTheme="minorHAnsi"/>
          <w:bCs/>
        </w:rPr>
        <w:t>Extend knowledge and understanding of mathematical concepts, specifically in the study of differential and integral calculus.</w:t>
      </w:r>
    </w:p>
    <w:p w14:paraId="750A03CF" w14:textId="77777777" w:rsidR="00D838F3" w:rsidRPr="00E41655" w:rsidRDefault="00D838F3" w:rsidP="00D838F3">
      <w:pPr>
        <w:numPr>
          <w:ilvl w:val="0"/>
          <w:numId w:val="16"/>
        </w:numPr>
        <w:spacing w:after="160" w:line="259" w:lineRule="auto"/>
        <w:rPr>
          <w:rFonts w:eastAsiaTheme="minorHAnsi"/>
          <w:bCs/>
        </w:rPr>
      </w:pPr>
      <w:r w:rsidRPr="00E41655">
        <w:rPr>
          <w:rFonts w:eastAsiaTheme="minorHAnsi"/>
          <w:bCs/>
        </w:rPr>
        <w:t>Develop skills in formulating and solving problems involving differential and integral calculus.</w:t>
      </w:r>
    </w:p>
    <w:p w14:paraId="1C4123F9" w14:textId="77777777" w:rsidR="00D838F3" w:rsidRPr="00E41655" w:rsidRDefault="00D838F3" w:rsidP="00D838F3">
      <w:pPr>
        <w:numPr>
          <w:ilvl w:val="0"/>
          <w:numId w:val="16"/>
        </w:numPr>
        <w:spacing w:after="160" w:line="259" w:lineRule="auto"/>
        <w:rPr>
          <w:rFonts w:eastAsiaTheme="minorHAnsi"/>
          <w:bCs/>
        </w:rPr>
      </w:pPr>
      <w:r w:rsidRPr="00E41655">
        <w:rPr>
          <w:rFonts w:eastAsiaTheme="minorHAnsi"/>
          <w:bCs/>
        </w:rPr>
        <w:t>Design mathematical models using calculus and basic differential equations to capture the essence of real-world patterns and phenomena.</w:t>
      </w:r>
    </w:p>
    <w:p w14:paraId="0A0DC008" w14:textId="77777777" w:rsidR="00D838F3" w:rsidRPr="00E41655" w:rsidRDefault="00D838F3" w:rsidP="00D838F3">
      <w:pPr>
        <w:numPr>
          <w:ilvl w:val="0"/>
          <w:numId w:val="16"/>
        </w:numPr>
        <w:spacing w:after="160" w:line="259" w:lineRule="auto"/>
        <w:rPr>
          <w:rFonts w:eastAsiaTheme="minorHAnsi"/>
          <w:bCs/>
        </w:rPr>
      </w:pPr>
      <w:r w:rsidRPr="00E41655">
        <w:rPr>
          <w:rFonts w:eastAsiaTheme="minorHAnsi"/>
          <w:bCs/>
        </w:rPr>
        <w:t>Interpret mathematical models and their solutions in the context of their real-world applications.</w:t>
      </w:r>
    </w:p>
    <w:p w14:paraId="4C8CABB4" w14:textId="77777777" w:rsidR="00D838F3" w:rsidRPr="00E41655" w:rsidRDefault="00D838F3" w:rsidP="00D838F3">
      <w:pPr>
        <w:numPr>
          <w:ilvl w:val="0"/>
          <w:numId w:val="16"/>
        </w:numPr>
        <w:spacing w:after="160" w:line="259" w:lineRule="auto"/>
        <w:rPr>
          <w:rFonts w:eastAsiaTheme="minorHAnsi"/>
          <w:bCs/>
        </w:rPr>
      </w:pPr>
      <w:r w:rsidRPr="00E41655">
        <w:rPr>
          <w:rFonts w:eastAsiaTheme="minorHAnsi"/>
          <w:bCs/>
        </w:rPr>
        <w:t>Critique mathematical models to identify their strengths and weaknesses and modify them to make them better models.</w:t>
      </w:r>
    </w:p>
    <w:p w14:paraId="4BA3E617" w14:textId="77777777" w:rsidR="00D838F3" w:rsidRPr="00E41655" w:rsidRDefault="00D838F3" w:rsidP="00D838F3">
      <w:pPr>
        <w:numPr>
          <w:ilvl w:val="0"/>
          <w:numId w:val="16"/>
        </w:numPr>
        <w:spacing w:after="160" w:line="259" w:lineRule="auto"/>
        <w:rPr>
          <w:rFonts w:eastAsiaTheme="minorHAnsi"/>
          <w:bCs/>
        </w:rPr>
      </w:pPr>
      <w:r w:rsidRPr="00E41655">
        <w:rPr>
          <w:rFonts w:eastAsiaTheme="minorHAnsi"/>
          <w:bCs/>
        </w:rPr>
        <w:t>Expand knowledge and understanding of the world through mathematical analysis.</w:t>
      </w:r>
    </w:p>
    <w:p w14:paraId="69BEE80E" w14:textId="77777777" w:rsidR="00D838F3" w:rsidRPr="00E41655" w:rsidRDefault="00D838F3" w:rsidP="00D838F3">
      <w:pPr>
        <w:numPr>
          <w:ilvl w:val="0"/>
          <w:numId w:val="16"/>
        </w:numPr>
        <w:spacing w:after="160" w:line="259" w:lineRule="auto"/>
        <w:rPr>
          <w:rFonts w:eastAsiaTheme="minorHAnsi"/>
          <w:bCs/>
        </w:rPr>
      </w:pPr>
      <w:r w:rsidRPr="00E41655">
        <w:rPr>
          <w:rFonts w:eastAsiaTheme="minorHAnsi"/>
          <w:bCs/>
        </w:rPr>
        <w:lastRenderedPageBreak/>
        <w:t>Develop skills to effectively use modern computing, information, and communication technologies.</w:t>
      </w:r>
    </w:p>
    <w:p w14:paraId="5BD949E9" w14:textId="77777777" w:rsidR="00D838F3" w:rsidRPr="00E41655" w:rsidRDefault="00D838F3" w:rsidP="00D838F3">
      <w:pPr>
        <w:numPr>
          <w:ilvl w:val="0"/>
          <w:numId w:val="16"/>
        </w:numPr>
        <w:spacing w:after="160" w:line="259" w:lineRule="auto"/>
        <w:rPr>
          <w:rFonts w:eastAsiaTheme="minorHAnsi"/>
          <w:bCs/>
        </w:rPr>
      </w:pPr>
      <w:r w:rsidRPr="00E41655">
        <w:rPr>
          <w:rFonts w:eastAsiaTheme="minorHAnsi"/>
          <w:bCs/>
        </w:rPr>
        <w:t>Develop skills to effectively communicate mathematical ideas orally and in writing.</w:t>
      </w:r>
    </w:p>
    <w:p w14:paraId="34E711DB" w14:textId="77777777" w:rsidR="00880A1C" w:rsidRDefault="00880A1C"/>
    <w:p w14:paraId="1FA4CC30" w14:textId="77777777" w:rsidR="00880A1C" w:rsidRDefault="00880A1C"/>
    <w:p w14:paraId="103A07CF" w14:textId="77777777" w:rsidR="00880A1C" w:rsidRDefault="00880A1C"/>
    <w:p w14:paraId="1D4A56C9" w14:textId="77777777" w:rsidR="00880A1C" w:rsidRDefault="00880A1C"/>
    <w:p w14:paraId="477DF7BA" w14:textId="77777777" w:rsidR="00880A1C" w:rsidRDefault="00880A1C"/>
    <w:p w14:paraId="46958857" w14:textId="77777777" w:rsidR="00880A1C" w:rsidRDefault="00880A1C"/>
    <w:p w14:paraId="719C4F6A" w14:textId="77777777" w:rsidR="00880A1C" w:rsidRDefault="00880A1C"/>
    <w:p w14:paraId="149F7F3C" w14:textId="77777777" w:rsidR="00880A1C" w:rsidRDefault="00880A1C"/>
    <w:p w14:paraId="45E0DFA9" w14:textId="77777777" w:rsidR="00880A1C" w:rsidRDefault="00880A1C"/>
    <w:p w14:paraId="5EF13F71" w14:textId="77777777" w:rsidR="00880A1C" w:rsidRDefault="00880A1C"/>
    <w:p w14:paraId="681BC537" w14:textId="77777777" w:rsidR="00880A1C" w:rsidRDefault="00880A1C"/>
    <w:p w14:paraId="0C69AFCB" w14:textId="77777777" w:rsidR="00880A1C" w:rsidRDefault="00880A1C"/>
    <w:p w14:paraId="4D89A5EF" w14:textId="77777777" w:rsidR="00880A1C" w:rsidRDefault="00880A1C"/>
    <w:p w14:paraId="34AF9B97" w14:textId="77777777" w:rsidR="00880A1C" w:rsidRDefault="00880A1C"/>
    <w:p w14:paraId="4FF0BA8F" w14:textId="77777777" w:rsidR="00880A1C" w:rsidRDefault="00880A1C"/>
    <w:p w14:paraId="6131DD75" w14:textId="77777777" w:rsidR="00880A1C" w:rsidRDefault="00880A1C"/>
    <w:p w14:paraId="5109C5B8" w14:textId="77777777" w:rsidR="00880A1C" w:rsidRDefault="00880A1C"/>
    <w:p w14:paraId="7EF2F31D" w14:textId="77777777" w:rsidR="00880A1C" w:rsidRDefault="00880A1C"/>
    <w:p w14:paraId="4965A67B" w14:textId="77777777" w:rsidR="00880A1C" w:rsidRDefault="00880A1C"/>
    <w:p w14:paraId="5BB09BC4" w14:textId="77777777" w:rsidR="00880A1C" w:rsidRDefault="00880A1C"/>
    <w:p w14:paraId="21549B4D" w14:textId="77777777" w:rsidR="00880A1C" w:rsidRDefault="00880A1C"/>
    <w:p w14:paraId="45D69E6E" w14:textId="77777777" w:rsidR="00880A1C" w:rsidRDefault="00880A1C"/>
    <w:p w14:paraId="5588CA69" w14:textId="77777777" w:rsidR="00880A1C" w:rsidRDefault="00880A1C"/>
    <w:p w14:paraId="7BC9FFEC" w14:textId="77777777" w:rsidR="00880A1C" w:rsidRDefault="00880A1C"/>
    <w:sectPr w:rsidR="00880A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n Serif">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624FE"/>
    <w:multiLevelType w:val="hybridMultilevel"/>
    <w:tmpl w:val="D9BEEF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F73392"/>
    <w:multiLevelType w:val="hybridMultilevel"/>
    <w:tmpl w:val="5E9E4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43747"/>
    <w:multiLevelType w:val="hybridMultilevel"/>
    <w:tmpl w:val="086C96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832885"/>
    <w:multiLevelType w:val="hybridMultilevel"/>
    <w:tmpl w:val="529A63A6"/>
    <w:lvl w:ilvl="0" w:tplc="04090001">
      <w:start w:val="1"/>
      <w:numFmt w:val="bullet"/>
      <w:lvlText w:val=""/>
      <w:lvlJc w:val="left"/>
      <w:pPr>
        <w:tabs>
          <w:tab w:val="num" w:pos="600"/>
        </w:tabs>
        <w:ind w:left="600" w:hanging="360"/>
      </w:pPr>
      <w:rPr>
        <w:rFonts w:ascii="Symbol" w:hAnsi="Symbol"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4" w15:restartNumberingAfterBreak="0">
    <w:nsid w:val="0B155B05"/>
    <w:multiLevelType w:val="hybridMultilevel"/>
    <w:tmpl w:val="D338C7BA"/>
    <w:lvl w:ilvl="0" w:tplc="04090001">
      <w:start w:val="1"/>
      <w:numFmt w:val="bullet"/>
      <w:lvlText w:val=""/>
      <w:lvlJc w:val="left"/>
      <w:pPr>
        <w:tabs>
          <w:tab w:val="num" w:pos="600"/>
        </w:tabs>
        <w:ind w:left="600" w:hanging="360"/>
      </w:pPr>
      <w:rPr>
        <w:rFonts w:ascii="Symbol" w:hAnsi="Symbol"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5" w15:restartNumberingAfterBreak="0">
    <w:nsid w:val="118A0DD9"/>
    <w:multiLevelType w:val="hybridMultilevel"/>
    <w:tmpl w:val="B65EA8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E80AB6"/>
    <w:multiLevelType w:val="hybridMultilevel"/>
    <w:tmpl w:val="A71C45FE"/>
    <w:lvl w:ilvl="0" w:tplc="04090001">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7" w15:restartNumberingAfterBreak="0">
    <w:nsid w:val="13C8249A"/>
    <w:multiLevelType w:val="hybridMultilevel"/>
    <w:tmpl w:val="15DE28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76128C"/>
    <w:multiLevelType w:val="hybridMultilevel"/>
    <w:tmpl w:val="24960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7D69DC"/>
    <w:multiLevelType w:val="hybridMultilevel"/>
    <w:tmpl w:val="A3080A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6840F0"/>
    <w:multiLevelType w:val="hybridMultilevel"/>
    <w:tmpl w:val="0E760C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DB4E40"/>
    <w:multiLevelType w:val="hybridMultilevel"/>
    <w:tmpl w:val="EB80411A"/>
    <w:lvl w:ilvl="0" w:tplc="04090001">
      <w:start w:val="1"/>
      <w:numFmt w:val="bullet"/>
      <w:lvlText w:val=""/>
      <w:lvlJc w:val="left"/>
      <w:pPr>
        <w:tabs>
          <w:tab w:val="num" w:pos="600"/>
        </w:tabs>
        <w:ind w:left="600" w:hanging="360"/>
      </w:pPr>
      <w:rPr>
        <w:rFonts w:ascii="Symbol" w:hAnsi="Symbol"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12" w15:restartNumberingAfterBreak="0">
    <w:nsid w:val="282F5D03"/>
    <w:multiLevelType w:val="hybridMultilevel"/>
    <w:tmpl w:val="B636ED16"/>
    <w:lvl w:ilvl="0" w:tplc="04090001">
      <w:start w:val="1"/>
      <w:numFmt w:val="bullet"/>
      <w:lvlText w:val=""/>
      <w:lvlJc w:val="left"/>
      <w:pPr>
        <w:tabs>
          <w:tab w:val="num" w:pos="600"/>
        </w:tabs>
        <w:ind w:left="600" w:hanging="360"/>
      </w:pPr>
      <w:rPr>
        <w:rFonts w:ascii="Symbol" w:hAnsi="Symbol"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13" w15:restartNumberingAfterBreak="0">
    <w:nsid w:val="2C8A65D5"/>
    <w:multiLevelType w:val="hybridMultilevel"/>
    <w:tmpl w:val="F500B8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9D78BB"/>
    <w:multiLevelType w:val="hybridMultilevel"/>
    <w:tmpl w:val="7FC079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E0708F"/>
    <w:multiLevelType w:val="hybridMultilevel"/>
    <w:tmpl w:val="9A205C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9A47D1"/>
    <w:multiLevelType w:val="hybridMultilevel"/>
    <w:tmpl w:val="F57A02F6"/>
    <w:lvl w:ilvl="0" w:tplc="D4B25F4A">
      <w:start w:val="1"/>
      <w:numFmt w:val="lowerLetter"/>
      <w:lvlText w:val="%1."/>
      <w:lvlJc w:val="left"/>
      <w:pPr>
        <w:ind w:left="1845" w:hanging="360"/>
      </w:pPr>
      <w:rPr>
        <w:rFonts w:hint="default"/>
      </w:rPr>
    </w:lvl>
    <w:lvl w:ilvl="1" w:tplc="04090019" w:tentative="1">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17" w15:restartNumberingAfterBreak="0">
    <w:nsid w:val="35F003AC"/>
    <w:multiLevelType w:val="hybridMultilevel"/>
    <w:tmpl w:val="C6F892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F71A97"/>
    <w:multiLevelType w:val="hybridMultilevel"/>
    <w:tmpl w:val="F956DD1C"/>
    <w:lvl w:ilvl="0" w:tplc="04090001">
      <w:start w:val="1"/>
      <w:numFmt w:val="bullet"/>
      <w:lvlText w:val=""/>
      <w:lvlJc w:val="left"/>
      <w:pPr>
        <w:tabs>
          <w:tab w:val="num" w:pos="600"/>
        </w:tabs>
        <w:ind w:left="600" w:hanging="360"/>
      </w:pPr>
      <w:rPr>
        <w:rFonts w:ascii="Symbol" w:hAnsi="Symbol"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19" w15:restartNumberingAfterBreak="0">
    <w:nsid w:val="3D2039EC"/>
    <w:multiLevelType w:val="hybridMultilevel"/>
    <w:tmpl w:val="FAF2AE86"/>
    <w:lvl w:ilvl="0" w:tplc="04090001">
      <w:start w:val="1"/>
      <w:numFmt w:val="bullet"/>
      <w:lvlText w:val=""/>
      <w:lvlJc w:val="left"/>
      <w:pPr>
        <w:tabs>
          <w:tab w:val="num" w:pos="600"/>
        </w:tabs>
        <w:ind w:left="600" w:hanging="360"/>
      </w:pPr>
      <w:rPr>
        <w:rFonts w:ascii="Symbol" w:hAnsi="Symbol"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20" w15:restartNumberingAfterBreak="0">
    <w:nsid w:val="46671137"/>
    <w:multiLevelType w:val="hybridMultilevel"/>
    <w:tmpl w:val="8384F6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8D5A36"/>
    <w:multiLevelType w:val="hybridMultilevel"/>
    <w:tmpl w:val="77C07AC8"/>
    <w:lvl w:ilvl="0" w:tplc="04090001">
      <w:start w:val="1"/>
      <w:numFmt w:val="bullet"/>
      <w:lvlText w:val=""/>
      <w:lvlJc w:val="left"/>
      <w:pPr>
        <w:tabs>
          <w:tab w:val="num" w:pos="600"/>
        </w:tabs>
        <w:ind w:left="600" w:hanging="360"/>
      </w:pPr>
      <w:rPr>
        <w:rFonts w:ascii="Symbol" w:hAnsi="Symbol"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22" w15:restartNumberingAfterBreak="0">
    <w:nsid w:val="5108622F"/>
    <w:multiLevelType w:val="hybridMultilevel"/>
    <w:tmpl w:val="0548F1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FE4D89"/>
    <w:multiLevelType w:val="hybridMultilevel"/>
    <w:tmpl w:val="5E4AA88A"/>
    <w:lvl w:ilvl="0" w:tplc="04090001">
      <w:start w:val="1"/>
      <w:numFmt w:val="bullet"/>
      <w:lvlText w:val=""/>
      <w:lvlJc w:val="left"/>
      <w:pPr>
        <w:tabs>
          <w:tab w:val="num" w:pos="600"/>
        </w:tabs>
        <w:ind w:left="600" w:hanging="360"/>
      </w:pPr>
      <w:rPr>
        <w:rFonts w:ascii="Symbol" w:hAnsi="Symbol"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24" w15:restartNumberingAfterBreak="0">
    <w:nsid w:val="596D0095"/>
    <w:multiLevelType w:val="hybridMultilevel"/>
    <w:tmpl w:val="EE34C966"/>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5" w15:restartNumberingAfterBreak="0">
    <w:nsid w:val="5CEF1814"/>
    <w:multiLevelType w:val="hybridMultilevel"/>
    <w:tmpl w:val="2E5CDDDA"/>
    <w:lvl w:ilvl="0" w:tplc="04090001">
      <w:start w:val="1"/>
      <w:numFmt w:val="bullet"/>
      <w:lvlText w:val=""/>
      <w:lvlJc w:val="left"/>
      <w:pPr>
        <w:tabs>
          <w:tab w:val="num" w:pos="600"/>
        </w:tabs>
        <w:ind w:left="600" w:hanging="360"/>
      </w:pPr>
      <w:rPr>
        <w:rFonts w:ascii="Symbol" w:hAnsi="Symbol"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26" w15:restartNumberingAfterBreak="0">
    <w:nsid w:val="70EA2119"/>
    <w:multiLevelType w:val="hybridMultilevel"/>
    <w:tmpl w:val="82E6435C"/>
    <w:lvl w:ilvl="0" w:tplc="04090001">
      <w:start w:val="1"/>
      <w:numFmt w:val="bullet"/>
      <w:lvlText w:val=""/>
      <w:lvlJc w:val="left"/>
      <w:pPr>
        <w:tabs>
          <w:tab w:val="num" w:pos="600"/>
        </w:tabs>
        <w:ind w:left="600" w:hanging="360"/>
      </w:pPr>
      <w:rPr>
        <w:rFonts w:ascii="Symbol" w:hAnsi="Symbol"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27" w15:restartNumberingAfterBreak="0">
    <w:nsid w:val="74B05300"/>
    <w:multiLevelType w:val="hybridMultilevel"/>
    <w:tmpl w:val="72F6C0A8"/>
    <w:lvl w:ilvl="0" w:tplc="EF122D26">
      <w:start w:val="1"/>
      <w:numFmt w:val="lowerRoman"/>
      <w:lvlText w:val="%1)"/>
      <w:lvlJc w:val="left"/>
      <w:pPr>
        <w:ind w:left="1440" w:hanging="720"/>
      </w:pPr>
      <w:rPr>
        <w:rFonts w:eastAsiaTheme="minorEastAs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5D41973"/>
    <w:multiLevelType w:val="hybridMultilevel"/>
    <w:tmpl w:val="DCD8C3C4"/>
    <w:lvl w:ilvl="0" w:tplc="5E9E6A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74B3775"/>
    <w:multiLevelType w:val="hybridMultilevel"/>
    <w:tmpl w:val="862CCD68"/>
    <w:lvl w:ilvl="0" w:tplc="04090001">
      <w:start w:val="1"/>
      <w:numFmt w:val="bullet"/>
      <w:lvlText w:val=""/>
      <w:lvlJc w:val="left"/>
      <w:pPr>
        <w:tabs>
          <w:tab w:val="num" w:pos="600"/>
        </w:tabs>
        <w:ind w:left="600" w:hanging="360"/>
      </w:pPr>
      <w:rPr>
        <w:rFonts w:ascii="Symbol" w:hAnsi="Symbol"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30" w15:restartNumberingAfterBreak="0">
    <w:nsid w:val="78D72BF2"/>
    <w:multiLevelType w:val="hybridMultilevel"/>
    <w:tmpl w:val="3504516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4"/>
  </w:num>
  <w:num w:numId="2">
    <w:abstractNumId w:val="6"/>
  </w:num>
  <w:num w:numId="3">
    <w:abstractNumId w:val="21"/>
  </w:num>
  <w:num w:numId="4">
    <w:abstractNumId w:val="25"/>
  </w:num>
  <w:num w:numId="5">
    <w:abstractNumId w:val="19"/>
  </w:num>
  <w:num w:numId="6">
    <w:abstractNumId w:val="29"/>
  </w:num>
  <w:num w:numId="7">
    <w:abstractNumId w:val="3"/>
  </w:num>
  <w:num w:numId="8">
    <w:abstractNumId w:val="18"/>
  </w:num>
  <w:num w:numId="9">
    <w:abstractNumId w:val="11"/>
  </w:num>
  <w:num w:numId="10">
    <w:abstractNumId w:val="30"/>
  </w:num>
  <w:num w:numId="11">
    <w:abstractNumId w:val="12"/>
  </w:num>
  <w:num w:numId="12">
    <w:abstractNumId w:val="4"/>
  </w:num>
  <w:num w:numId="13">
    <w:abstractNumId w:val="26"/>
  </w:num>
  <w:num w:numId="14">
    <w:abstractNumId w:val="23"/>
  </w:num>
  <w:num w:numId="15">
    <w:abstractNumId w:val="15"/>
  </w:num>
  <w:num w:numId="16">
    <w:abstractNumId w:val="5"/>
  </w:num>
  <w:num w:numId="17">
    <w:abstractNumId w:val="28"/>
  </w:num>
  <w:num w:numId="18">
    <w:abstractNumId w:val="16"/>
  </w:num>
  <w:num w:numId="19">
    <w:abstractNumId w:val="20"/>
  </w:num>
  <w:num w:numId="20">
    <w:abstractNumId w:val="2"/>
  </w:num>
  <w:num w:numId="21">
    <w:abstractNumId w:val="13"/>
  </w:num>
  <w:num w:numId="22">
    <w:abstractNumId w:val="7"/>
  </w:num>
  <w:num w:numId="23">
    <w:abstractNumId w:val="17"/>
  </w:num>
  <w:num w:numId="24">
    <w:abstractNumId w:val="0"/>
  </w:num>
  <w:num w:numId="25">
    <w:abstractNumId w:val="27"/>
  </w:num>
  <w:num w:numId="26">
    <w:abstractNumId w:val="9"/>
  </w:num>
  <w:num w:numId="27">
    <w:abstractNumId w:val="24"/>
  </w:num>
  <w:num w:numId="28">
    <w:abstractNumId w:val="22"/>
  </w:num>
  <w:num w:numId="29">
    <w:abstractNumId w:val="8"/>
  </w:num>
  <w:num w:numId="30">
    <w:abstractNumId w:val="10"/>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748"/>
    <w:rsid w:val="000110E7"/>
    <w:rsid w:val="0003575C"/>
    <w:rsid w:val="00047B8D"/>
    <w:rsid w:val="000F46B0"/>
    <w:rsid w:val="00130748"/>
    <w:rsid w:val="001819B8"/>
    <w:rsid w:val="0021232E"/>
    <w:rsid w:val="002B54BB"/>
    <w:rsid w:val="00335C0A"/>
    <w:rsid w:val="00880A1C"/>
    <w:rsid w:val="008814CD"/>
    <w:rsid w:val="009C7604"/>
    <w:rsid w:val="00C65C8F"/>
    <w:rsid w:val="00D32A25"/>
    <w:rsid w:val="00D53911"/>
    <w:rsid w:val="00D838F3"/>
    <w:rsid w:val="00E41655"/>
    <w:rsid w:val="00F16181"/>
    <w:rsid w:val="00F64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B013B"/>
  <w15:chartTrackingRefBased/>
  <w15:docId w15:val="{064BA073-87DE-4DA2-8736-7104BC76C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0748"/>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130748"/>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130748"/>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30748"/>
    <w:rPr>
      <w:rFonts w:ascii="Arial" w:eastAsia="Times New Roman" w:hAnsi="Arial" w:cs="Arial"/>
      <w:b/>
      <w:bCs/>
      <w:sz w:val="26"/>
      <w:szCs w:val="26"/>
    </w:rPr>
  </w:style>
  <w:style w:type="character" w:customStyle="1" w:styleId="Heading4Char">
    <w:name w:val="Heading 4 Char"/>
    <w:basedOn w:val="DefaultParagraphFont"/>
    <w:link w:val="Heading4"/>
    <w:rsid w:val="00130748"/>
    <w:rPr>
      <w:rFonts w:ascii="Times New Roman" w:eastAsia="Times New Roman" w:hAnsi="Times New Roman" w:cs="Times New Roman"/>
      <w:b/>
      <w:bCs/>
      <w:sz w:val="28"/>
      <w:szCs w:val="28"/>
    </w:rPr>
  </w:style>
  <w:style w:type="paragraph" w:styleId="NormalWeb">
    <w:name w:val="Normal (Web)"/>
    <w:basedOn w:val="Normal"/>
    <w:rsid w:val="00130748"/>
    <w:pPr>
      <w:spacing w:after="150"/>
    </w:pPr>
  </w:style>
  <w:style w:type="character" w:styleId="Hyperlink">
    <w:name w:val="Hyperlink"/>
    <w:rsid w:val="00047B8D"/>
    <w:rPr>
      <w:color w:val="0000FF"/>
      <w:u w:val="single"/>
    </w:rPr>
  </w:style>
  <w:style w:type="paragraph" w:styleId="ListParagraph">
    <w:name w:val="List Paragraph"/>
    <w:basedOn w:val="Normal"/>
    <w:uiPriority w:val="34"/>
    <w:qFormat/>
    <w:rsid w:val="008814CD"/>
    <w:pPr>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E416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1655"/>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2123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peterson@helenaschool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Pages>
  <Words>1330</Words>
  <Characters>7587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Helena Public Schools</Company>
  <LinksUpToDate>false</LinksUpToDate>
  <CharactersWithSpaces>8900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Peterson, Dennis</dc:creator>
  <cp:keywords/>
  <dc:description/>
  <cp:lastModifiedBy>Peterson, Dennis</cp:lastModifiedBy>
  <cp:revision>6</cp:revision>
  <cp:lastPrinted>2017-10-09T21:23:00Z</cp:lastPrinted>
  <dcterms:created xsi:type="dcterms:W3CDTF">2020-08-24T17:03:00Z</dcterms:created>
  <dcterms:modified xsi:type="dcterms:W3CDTF">2020-08-24T17:20:00Z</dcterms:modified>
</cp:coreProperties>
</file>